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26CC" w14:textId="0FEF25DC" w:rsidR="00B04CFC" w:rsidRPr="004C7F67" w:rsidRDefault="00B04CFC" w:rsidP="00B04CFC">
      <w:pPr>
        <w:widowControl w:val="0"/>
        <w:suppressAutoHyphens/>
        <w:spacing w:before="240" w:after="120" w:line="360" w:lineRule="auto"/>
        <w:jc w:val="center"/>
        <w:rPr>
          <w:rFonts w:ascii="Times New Roman" w:hAnsi="Times New Roman" w:cs="Times New Roman"/>
          <w:b/>
          <w:bCs/>
          <w:sz w:val="24"/>
          <w:szCs w:val="24"/>
        </w:rPr>
      </w:pPr>
      <w:r w:rsidRPr="004C7F67">
        <w:rPr>
          <w:rFonts w:ascii="Times New Roman" w:hAnsi="Times New Roman" w:cs="Times New Roman"/>
          <w:b/>
          <w:bCs/>
          <w:sz w:val="24"/>
          <w:szCs w:val="24"/>
        </w:rPr>
        <w:t>Hotărârea Adunării Generale Ordinare a Acționarilor</w:t>
      </w:r>
    </w:p>
    <w:p w14:paraId="02D5438B" w14:textId="77777777" w:rsidR="00B04CFC" w:rsidRPr="004C7F67" w:rsidRDefault="00B04CFC" w:rsidP="00B04CFC">
      <w:pPr>
        <w:widowControl w:val="0"/>
        <w:suppressAutoHyphens/>
        <w:spacing w:before="240" w:after="120" w:line="360" w:lineRule="auto"/>
        <w:jc w:val="center"/>
        <w:rPr>
          <w:rFonts w:ascii="Times New Roman" w:hAnsi="Times New Roman" w:cs="Times New Roman"/>
          <w:b/>
          <w:bCs/>
          <w:sz w:val="24"/>
          <w:szCs w:val="24"/>
        </w:rPr>
      </w:pPr>
      <w:r w:rsidRPr="004C7F67">
        <w:rPr>
          <w:rFonts w:ascii="Times New Roman" w:hAnsi="Times New Roman" w:cs="Times New Roman"/>
          <w:b/>
          <w:bCs/>
          <w:sz w:val="24"/>
          <w:szCs w:val="24"/>
        </w:rPr>
        <w:t xml:space="preserve">AIR CLAIM S.A. </w:t>
      </w:r>
    </w:p>
    <w:p w14:paraId="4A8CE065" w14:textId="77777777" w:rsidR="00B04CFC" w:rsidRPr="004C7F67" w:rsidRDefault="00B04CFC" w:rsidP="00B04CFC">
      <w:pPr>
        <w:widowControl w:val="0"/>
        <w:suppressAutoHyphens/>
        <w:spacing w:before="240" w:after="120" w:line="360" w:lineRule="auto"/>
        <w:jc w:val="center"/>
        <w:rPr>
          <w:rFonts w:ascii="Times New Roman" w:hAnsi="Times New Roman" w:cs="Times New Roman"/>
          <w:b/>
          <w:bCs/>
          <w:sz w:val="24"/>
          <w:szCs w:val="24"/>
        </w:rPr>
      </w:pPr>
      <w:r w:rsidRPr="004C7F67">
        <w:rPr>
          <w:rFonts w:ascii="Times New Roman" w:hAnsi="Times New Roman" w:cs="Times New Roman"/>
          <w:b/>
          <w:bCs/>
          <w:sz w:val="24"/>
          <w:szCs w:val="24"/>
        </w:rPr>
        <w:t xml:space="preserve">Nr. </w:t>
      </w:r>
      <w:r w:rsidRPr="004C7F67">
        <w:rPr>
          <w:rFonts w:ascii="Times New Roman" w:hAnsi="Times New Roman" w:cs="Times New Roman"/>
          <w:sz w:val="24"/>
          <w:szCs w:val="24"/>
        </w:rPr>
        <w:t>[...]</w:t>
      </w:r>
      <w:r w:rsidRPr="004C7F67">
        <w:rPr>
          <w:rFonts w:ascii="Times New Roman" w:hAnsi="Times New Roman" w:cs="Times New Roman"/>
          <w:b/>
          <w:bCs/>
          <w:sz w:val="24"/>
          <w:szCs w:val="24"/>
        </w:rPr>
        <w:t xml:space="preserve"> din data de 10 aprilie 2023</w:t>
      </w:r>
    </w:p>
    <w:p w14:paraId="198965AD" w14:textId="77777777" w:rsidR="00B04CFC" w:rsidRPr="004C7F67" w:rsidRDefault="00B04CFC" w:rsidP="00B04CFC">
      <w:pPr>
        <w:widowControl w:val="0"/>
        <w:suppressAutoHyphens/>
        <w:spacing w:before="240" w:after="120" w:line="360" w:lineRule="auto"/>
        <w:rPr>
          <w:rFonts w:ascii="Times New Roman" w:hAnsi="Times New Roman" w:cs="Times New Roman"/>
          <w:sz w:val="24"/>
          <w:szCs w:val="24"/>
        </w:rPr>
      </w:pPr>
    </w:p>
    <w:p w14:paraId="470E664E" w14:textId="707D4BF4"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r w:rsidRPr="004C7F67">
        <w:rPr>
          <w:rFonts w:ascii="Times New Roman" w:hAnsi="Times New Roman" w:cs="Times New Roman"/>
          <w:sz w:val="24"/>
          <w:szCs w:val="24"/>
        </w:rPr>
        <w:t>Adunarea Generală Ordinară a Acționarilor (</w:t>
      </w:r>
      <w:r w:rsidRPr="004C7F67">
        <w:rPr>
          <w:rFonts w:ascii="Times New Roman" w:hAnsi="Times New Roman" w:cs="Times New Roman"/>
          <w:b/>
          <w:bCs/>
          <w:sz w:val="24"/>
          <w:szCs w:val="24"/>
        </w:rPr>
        <w:t>„AGOA”</w:t>
      </w:r>
      <w:r w:rsidRPr="004C7F67">
        <w:rPr>
          <w:rFonts w:ascii="Times New Roman" w:hAnsi="Times New Roman" w:cs="Times New Roman"/>
          <w:sz w:val="24"/>
          <w:szCs w:val="24"/>
        </w:rPr>
        <w:t xml:space="preserve">) </w:t>
      </w:r>
      <w:r w:rsidRPr="004C7F67">
        <w:rPr>
          <w:rFonts w:ascii="Times New Roman" w:hAnsi="Times New Roman" w:cs="Times New Roman"/>
          <w:b/>
          <w:bCs/>
          <w:sz w:val="24"/>
          <w:szCs w:val="24"/>
        </w:rPr>
        <w:t>AIR CLAIM S.A.</w:t>
      </w:r>
      <w:r w:rsidRPr="004C7F67">
        <w:rPr>
          <w:rFonts w:ascii="Times New Roman" w:hAnsi="Times New Roman" w:cs="Times New Roman"/>
          <w:sz w:val="24"/>
          <w:szCs w:val="24"/>
        </w:rPr>
        <w:t>, cu sediul social în Municipiul Constanța, Strada Miron Costin, Nr. 65, Mansarda, Județul Constanța, România, având nr. de ordine în Registrul Comerțului J13/1414/2018, Identificator Unic la Nivel European (EUID) ROONRC.J13/1414/2018, CUI 39395976, având capitalul social subscris şi vărsat în cuantum de 440.000 RON, împărțit în 4.400.000 acțiuni ordinare nominative, având o valoare nominală de 0,1 RON fiecare („</w:t>
      </w:r>
      <w:r w:rsidRPr="004C7F67">
        <w:rPr>
          <w:rFonts w:ascii="Times New Roman" w:hAnsi="Times New Roman" w:cs="Times New Roman"/>
          <w:b/>
          <w:sz w:val="24"/>
          <w:szCs w:val="24"/>
        </w:rPr>
        <w:t>Societatea</w:t>
      </w:r>
      <w:r w:rsidRPr="004C7F67">
        <w:rPr>
          <w:rFonts w:ascii="Times New Roman" w:hAnsi="Times New Roman" w:cs="Times New Roman"/>
          <w:sz w:val="24"/>
          <w:szCs w:val="24"/>
        </w:rPr>
        <w:t>” sau „</w:t>
      </w:r>
      <w:r w:rsidRPr="004C7F67">
        <w:rPr>
          <w:rFonts w:ascii="Times New Roman" w:hAnsi="Times New Roman" w:cs="Times New Roman"/>
          <w:b/>
          <w:bCs/>
          <w:sz w:val="24"/>
          <w:szCs w:val="24"/>
        </w:rPr>
        <w:t>AIR CLAIM S.A.</w:t>
      </w:r>
      <w:r w:rsidRPr="004C7F67">
        <w:rPr>
          <w:rFonts w:ascii="Times New Roman" w:hAnsi="Times New Roman" w:cs="Times New Roman"/>
          <w:sz w:val="24"/>
          <w:szCs w:val="24"/>
        </w:rPr>
        <w:t xml:space="preserve">”), </w:t>
      </w:r>
    </w:p>
    <w:p w14:paraId="0E778A9E" w14:textId="29731A22"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r w:rsidRPr="004C7F67">
        <w:rPr>
          <w:rFonts w:ascii="Times New Roman" w:hAnsi="Times New Roman" w:cs="Times New Roman"/>
          <w:sz w:val="24"/>
          <w:szCs w:val="24"/>
        </w:rPr>
        <w:t xml:space="preserve">convocată în conformitate cu prevederile legale și prevederile actului constitutiv al Societății, potrivit convocatorului pentru AGOA publicat în Monitorul Oficial al României, Partea a IV-a, nr. </w:t>
      </w:r>
      <w:r w:rsidR="00BF1327" w:rsidRPr="004C7F67">
        <w:rPr>
          <w:rFonts w:ascii="Times New Roman" w:hAnsi="Times New Roman" w:cs="Times New Roman"/>
          <w:sz w:val="24"/>
          <w:szCs w:val="24"/>
        </w:rPr>
        <w:t>1116</w:t>
      </w:r>
      <w:r w:rsidR="00446938">
        <w:rPr>
          <w:rFonts w:ascii="Times New Roman" w:hAnsi="Times New Roman" w:cs="Times New Roman"/>
          <w:sz w:val="24"/>
          <w:szCs w:val="24"/>
        </w:rPr>
        <w:t xml:space="preserve"> </w:t>
      </w:r>
      <w:r w:rsidRPr="004C7F67">
        <w:rPr>
          <w:rFonts w:ascii="Times New Roman" w:hAnsi="Times New Roman" w:cs="Times New Roman"/>
          <w:sz w:val="24"/>
          <w:szCs w:val="24"/>
        </w:rPr>
        <w:t xml:space="preserve">din </w:t>
      </w:r>
      <w:r w:rsidR="0049029E" w:rsidRPr="004C7F67">
        <w:rPr>
          <w:rFonts w:ascii="Times New Roman" w:hAnsi="Times New Roman" w:cs="Times New Roman"/>
          <w:sz w:val="24"/>
          <w:szCs w:val="24"/>
        </w:rPr>
        <w:t xml:space="preserve">8 martie 2023 </w:t>
      </w:r>
      <w:r w:rsidRPr="004C7F67">
        <w:rPr>
          <w:rFonts w:ascii="Times New Roman" w:hAnsi="Times New Roman" w:cs="Times New Roman"/>
          <w:sz w:val="24"/>
          <w:szCs w:val="24"/>
        </w:rPr>
        <w:t>și în ziarul “Curierul Național” nr. 8822 din data de 8 martie 2023</w:t>
      </w:r>
      <w:r w:rsidR="00446938">
        <w:rPr>
          <w:rFonts w:ascii="Times New Roman" w:hAnsi="Times New Roman" w:cs="Times New Roman"/>
          <w:sz w:val="24"/>
          <w:szCs w:val="24"/>
        </w:rPr>
        <w:t>,</w:t>
      </w:r>
    </w:p>
    <w:p w14:paraId="1B0D7F6E" w14:textId="1DE05391"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r w:rsidRPr="004C7F67">
        <w:rPr>
          <w:rFonts w:ascii="Times New Roman" w:hAnsi="Times New Roman" w:cs="Times New Roman"/>
          <w:sz w:val="24"/>
          <w:szCs w:val="24"/>
        </w:rPr>
        <w:t>s-a întrunit în mod legal la data de 10 aprilie 2023 începând cu ora 1</w:t>
      </w:r>
      <w:r w:rsidR="00701644" w:rsidRPr="004C7F67">
        <w:rPr>
          <w:rFonts w:ascii="Times New Roman" w:hAnsi="Times New Roman" w:cs="Times New Roman"/>
          <w:sz w:val="24"/>
          <w:szCs w:val="24"/>
        </w:rPr>
        <w:t>0</w:t>
      </w:r>
      <w:r w:rsidRPr="004C7F67">
        <w:rPr>
          <w:rFonts w:ascii="Times New Roman" w:hAnsi="Times New Roman" w:cs="Times New Roman"/>
          <w:sz w:val="24"/>
          <w:szCs w:val="24"/>
        </w:rPr>
        <w:t>:00 (ora României), la Hotelul Continental Forum Constanța, situat în Constanța, pe Strada Mircea cel Bătrân, la nr. 39B-41, județul Constanța, România, la prima convocare.</w:t>
      </w:r>
    </w:p>
    <w:p w14:paraId="6FDE62FE" w14:textId="41F2AD5B"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r w:rsidRPr="004C7F67">
        <w:rPr>
          <w:rFonts w:ascii="Times New Roman" w:hAnsi="Times New Roman" w:cs="Times New Roman"/>
          <w:sz w:val="24"/>
          <w:szCs w:val="24"/>
        </w:rPr>
        <w:t xml:space="preserve">Au participat acționari </w:t>
      </w:r>
      <w:r w:rsidRPr="004C7F67">
        <w:rPr>
          <w:rFonts w:ascii="Times New Roman" w:hAnsi="Times New Roman" w:cs="Times New Roman"/>
          <w:color w:val="000000"/>
          <w:sz w:val="24"/>
          <w:szCs w:val="24"/>
          <w:shd w:val="clear" w:color="auto" w:fill="FFFFFF"/>
        </w:rPr>
        <w:t xml:space="preserve">deținând </w:t>
      </w:r>
      <w:r w:rsidRPr="004C7F67">
        <w:rPr>
          <w:rFonts w:ascii="Times New Roman" w:hAnsi="Times New Roman" w:cs="Times New Roman"/>
          <w:sz w:val="24"/>
          <w:szCs w:val="24"/>
        </w:rPr>
        <w:t xml:space="preserve">[…] </w:t>
      </w:r>
      <w:r w:rsidRPr="004C7F67">
        <w:rPr>
          <w:rFonts w:ascii="Times New Roman" w:hAnsi="Times New Roman" w:cs="Times New Roman"/>
          <w:color w:val="000000"/>
          <w:sz w:val="24"/>
          <w:szCs w:val="24"/>
          <w:shd w:val="clear" w:color="auto" w:fill="FFFFFF"/>
        </w:rPr>
        <w:t xml:space="preserve">acțiuni, </w:t>
      </w:r>
      <w:r w:rsidRPr="004C7F67">
        <w:rPr>
          <w:rFonts w:ascii="Times New Roman" w:hAnsi="Times New Roman" w:cs="Times New Roman"/>
          <w:sz w:val="24"/>
          <w:szCs w:val="24"/>
        </w:rPr>
        <w:t>reprezentând […]% din capitalul social si […]% din numărul de drepturi de vot existente, fiind astfel întrunit cvorumul necesar adoptării prezentei Hotărâri a AGOA.</w:t>
      </w:r>
    </w:p>
    <w:p w14:paraId="4188A7C7"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r w:rsidRPr="004C7F67">
        <w:rPr>
          <w:rFonts w:ascii="Times New Roman" w:hAnsi="Times New Roman" w:cs="Times New Roman"/>
          <w:color w:val="000000"/>
          <w:sz w:val="24"/>
          <w:szCs w:val="24"/>
          <w:shd w:val="clear" w:color="auto" w:fill="FFFFFF"/>
        </w:rPr>
        <w:t>Asupra punctelor înscrise pe ordinea de zi, acționarii au hotărât cele de mai jos.</w:t>
      </w:r>
    </w:p>
    <w:p w14:paraId="329960B9"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41207478"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numărul total de voturi exprimate de acționarii prezenți, reprezentați sau care si-au exprimat votul </w:t>
      </w:r>
      <w:r w:rsidRPr="004C7F67">
        <w:rPr>
          <w:rFonts w:ascii="Times New Roman" w:eastAsia="Times New Roman" w:hAnsi="Times New Roman" w:cs="Times New Roman"/>
          <w:color w:val="000000"/>
          <w:sz w:val="24"/>
          <w:szCs w:val="24"/>
        </w:rPr>
        <w:lastRenderedPageBreak/>
        <w:t>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15210294"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2E6C9938"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173ECEB1" w14:textId="7F173A4C"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r w:rsidRPr="004C7F67">
        <w:rPr>
          <w:rFonts w:ascii="Times New Roman" w:hAnsi="Times New Roman" w:cs="Times New Roman"/>
          <w:b/>
          <w:bCs/>
          <w:color w:val="000000"/>
          <w:sz w:val="24"/>
          <w:szCs w:val="24"/>
          <w:shd w:val="clear" w:color="auto" w:fill="FFFFFF"/>
        </w:rPr>
        <w:t>Se aproba</w:t>
      </w:r>
      <w:r w:rsidRPr="004C7F67">
        <w:rPr>
          <w:rFonts w:ascii="Times New Roman" w:hAnsi="Times New Roman" w:cs="Times New Roman"/>
          <w:color w:val="000000"/>
          <w:sz w:val="24"/>
          <w:szCs w:val="24"/>
          <w:shd w:val="clear" w:color="auto" w:fill="FFFFFF"/>
        </w:rPr>
        <w:t> </w:t>
      </w:r>
      <w:r w:rsidRPr="004C7F67">
        <w:rPr>
          <w:rFonts w:ascii="Times New Roman" w:hAnsi="Times New Roman" w:cs="Times New Roman"/>
          <w:sz w:val="24"/>
          <w:szCs w:val="24"/>
        </w:rPr>
        <w:t xml:space="preserve">numirea […] în calitate de secretar al Adunării Generale </w:t>
      </w:r>
      <w:r w:rsidR="001560A8" w:rsidRPr="004C7F67">
        <w:rPr>
          <w:rFonts w:ascii="Times New Roman" w:hAnsi="Times New Roman" w:cs="Times New Roman"/>
          <w:sz w:val="24"/>
          <w:szCs w:val="24"/>
        </w:rPr>
        <w:t>Ordinar</w:t>
      </w:r>
      <w:r w:rsidRPr="004C7F67">
        <w:rPr>
          <w:rFonts w:ascii="Times New Roman" w:hAnsi="Times New Roman" w:cs="Times New Roman"/>
          <w:sz w:val="24"/>
          <w:szCs w:val="24"/>
        </w:rPr>
        <w:t>e a Acționarilor.</w:t>
      </w:r>
    </w:p>
    <w:p w14:paraId="5F8C0B81"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1AA23E57"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5D3E475A"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394426EE"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092A91AF" w14:textId="77777777" w:rsidR="001E1372" w:rsidRPr="004C7F67" w:rsidRDefault="001E1372" w:rsidP="001B75AB">
      <w:pPr>
        <w:widowControl w:val="0"/>
        <w:suppressAutoHyphens/>
        <w:spacing w:before="240" w:after="120" w:line="360" w:lineRule="auto"/>
        <w:ind w:left="360"/>
        <w:jc w:val="both"/>
        <w:rPr>
          <w:rFonts w:ascii="Times New Roman" w:hAnsi="Times New Roman" w:cs="Times New Roman"/>
          <w:b/>
          <w:bCs/>
          <w:color w:val="000000"/>
          <w:sz w:val="24"/>
          <w:szCs w:val="24"/>
          <w:shd w:val="clear" w:color="auto" w:fill="FFFFFF"/>
        </w:rPr>
      </w:pPr>
    </w:p>
    <w:p w14:paraId="1B4F65D6" w14:textId="445EF004" w:rsidR="001E1372" w:rsidRPr="004C7F67" w:rsidRDefault="00B04CFC" w:rsidP="001B75AB">
      <w:pPr>
        <w:widowControl w:val="0"/>
        <w:suppressAutoHyphens/>
        <w:spacing w:before="240" w:after="120" w:line="360" w:lineRule="auto"/>
        <w:ind w:left="360"/>
        <w:jc w:val="both"/>
        <w:rPr>
          <w:rFonts w:ascii="Times New Roman" w:hAnsi="Times New Roman" w:cs="Times New Roman"/>
          <w:color w:val="000000"/>
          <w:sz w:val="24"/>
          <w:szCs w:val="24"/>
          <w:shd w:val="clear" w:color="auto" w:fill="FFFFFF"/>
        </w:rPr>
      </w:pPr>
      <w:r w:rsidRPr="004C7F67">
        <w:rPr>
          <w:rFonts w:ascii="Times New Roman" w:hAnsi="Times New Roman" w:cs="Times New Roman"/>
          <w:b/>
          <w:bCs/>
          <w:color w:val="000000"/>
          <w:sz w:val="24"/>
          <w:szCs w:val="24"/>
          <w:shd w:val="clear" w:color="auto" w:fill="FFFFFF"/>
        </w:rPr>
        <w:t>Se aprobă</w:t>
      </w:r>
      <w:r w:rsidRPr="004C7F67">
        <w:rPr>
          <w:rFonts w:ascii="Times New Roman" w:hAnsi="Times New Roman" w:cs="Times New Roman"/>
          <w:color w:val="000000"/>
          <w:sz w:val="24"/>
          <w:szCs w:val="24"/>
          <w:shd w:val="clear" w:color="auto" w:fill="FFFFFF"/>
        </w:rPr>
        <w:t> </w:t>
      </w:r>
      <w:r w:rsidR="001B75AB" w:rsidRPr="004C7F67">
        <w:rPr>
          <w:rFonts w:ascii="Times New Roman" w:hAnsi="Times New Roman" w:cs="Times New Roman"/>
          <w:color w:val="000000"/>
          <w:sz w:val="24"/>
          <w:szCs w:val="24"/>
          <w:shd w:val="clear" w:color="auto" w:fill="FFFFFF"/>
        </w:rPr>
        <w:t xml:space="preserve"> situațiile financiare ale exercițiului financiar 2022, pe baza discuțiilor si a rapoartelor prezentate de către Consiliul de Administrație și auditorul financiar</w:t>
      </w:r>
      <w:r w:rsidR="001E1372" w:rsidRPr="004C7F67">
        <w:rPr>
          <w:rFonts w:ascii="Times New Roman" w:hAnsi="Times New Roman" w:cs="Times New Roman"/>
          <w:color w:val="000000"/>
          <w:sz w:val="24"/>
          <w:szCs w:val="24"/>
          <w:shd w:val="clear" w:color="auto" w:fill="FFFFFF"/>
        </w:rPr>
        <w:t>.</w:t>
      </w:r>
    </w:p>
    <w:p w14:paraId="54BCA9E5" w14:textId="03508DDC"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64CE96D9"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numărul total de voturi exprimate de acționarii prezenți, reprezentați sau care si-au exprimat votul </w:t>
      </w:r>
      <w:r w:rsidRPr="004C7F67">
        <w:rPr>
          <w:rFonts w:ascii="Times New Roman" w:eastAsia="Times New Roman" w:hAnsi="Times New Roman" w:cs="Times New Roman"/>
          <w:color w:val="000000"/>
          <w:sz w:val="24"/>
          <w:szCs w:val="24"/>
        </w:rPr>
        <w:lastRenderedPageBreak/>
        <w:t>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647DE8CF"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4D592F34"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7174CE35"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hAnsi="Times New Roman" w:cs="Times New Roman"/>
          <w:b/>
          <w:bCs/>
          <w:color w:val="000000"/>
          <w:sz w:val="24"/>
          <w:szCs w:val="24"/>
          <w:shd w:val="clear" w:color="auto" w:fill="FFFFFF"/>
        </w:rPr>
      </w:pPr>
    </w:p>
    <w:p w14:paraId="4B921A09" w14:textId="1A037306" w:rsidR="00473C5C" w:rsidRPr="004C7F67" w:rsidRDefault="00B04CFC" w:rsidP="00473C5C">
      <w:pPr>
        <w:widowControl w:val="0"/>
        <w:shd w:val="clear" w:color="auto" w:fill="FFFFFF"/>
        <w:suppressAutoHyphens/>
        <w:spacing w:before="240" w:after="120" w:line="360" w:lineRule="auto"/>
        <w:ind w:left="360"/>
        <w:jc w:val="both"/>
        <w:rPr>
          <w:rFonts w:ascii="Times New Roman" w:hAnsi="Times New Roman" w:cs="Times New Roman"/>
          <w:color w:val="000000"/>
          <w:sz w:val="24"/>
          <w:szCs w:val="24"/>
          <w:shd w:val="clear" w:color="auto" w:fill="FFFFFF"/>
        </w:rPr>
      </w:pPr>
      <w:r w:rsidRPr="004C7F67">
        <w:rPr>
          <w:rFonts w:ascii="Times New Roman" w:hAnsi="Times New Roman" w:cs="Times New Roman"/>
          <w:b/>
          <w:bCs/>
          <w:color w:val="000000"/>
          <w:sz w:val="24"/>
          <w:szCs w:val="24"/>
          <w:shd w:val="clear" w:color="auto" w:fill="FFFFFF"/>
        </w:rPr>
        <w:t>Se aproba</w:t>
      </w:r>
      <w:r w:rsidRPr="004C7F67">
        <w:rPr>
          <w:rFonts w:ascii="Times New Roman" w:hAnsi="Times New Roman" w:cs="Times New Roman"/>
          <w:color w:val="000000"/>
          <w:sz w:val="24"/>
          <w:szCs w:val="24"/>
          <w:shd w:val="clear" w:color="auto" w:fill="FFFFFF"/>
        </w:rPr>
        <w:t> </w:t>
      </w:r>
      <w:r w:rsidR="00473C5C" w:rsidRPr="004C7F67">
        <w:rPr>
          <w:rFonts w:ascii="Times New Roman" w:hAnsi="Times New Roman" w:cs="Times New Roman"/>
          <w:color w:val="000000"/>
          <w:sz w:val="24"/>
          <w:szCs w:val="24"/>
          <w:shd w:val="clear" w:color="auto" w:fill="FFFFFF"/>
        </w:rPr>
        <w:t>descărcarea de gestiune a Consiliului de Administrație pentru exercițiul financiar 2022.</w:t>
      </w:r>
    </w:p>
    <w:p w14:paraId="57E06976" w14:textId="0674C4D3" w:rsidR="00B04CFC" w:rsidRPr="004C7F67" w:rsidRDefault="00B04CFC" w:rsidP="00473C5C">
      <w:pPr>
        <w:widowControl w:val="0"/>
        <w:shd w:val="clear" w:color="auto" w:fill="FFFFFF"/>
        <w:suppressAutoHyphens/>
        <w:spacing w:before="240" w:after="120" w:line="360" w:lineRule="auto"/>
        <w:ind w:left="360"/>
        <w:jc w:val="both"/>
        <w:rPr>
          <w:rFonts w:ascii="Times New Roman" w:hAnsi="Times New Roman" w:cs="Times New Roman"/>
          <w:color w:val="000000"/>
          <w:sz w:val="24"/>
          <w:szCs w:val="24"/>
        </w:rPr>
      </w:pPr>
    </w:p>
    <w:p w14:paraId="573AC695"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04E11F7E"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4B81E4B0"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512F0B74"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14D740FA" w14:textId="77777777"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p>
    <w:p w14:paraId="128BCBC0" w14:textId="77777777" w:rsidR="00820E25" w:rsidRPr="004C7F67" w:rsidRDefault="00B04CFC" w:rsidP="00820E25">
      <w:pPr>
        <w:widowControl w:val="0"/>
        <w:suppressAutoHyphens/>
        <w:spacing w:before="240" w:after="120" w:line="360" w:lineRule="auto"/>
        <w:ind w:left="360"/>
        <w:jc w:val="both"/>
        <w:rPr>
          <w:rFonts w:ascii="Times New Roman" w:hAnsi="Times New Roman" w:cs="Times New Roman"/>
          <w:sz w:val="24"/>
          <w:szCs w:val="24"/>
        </w:rPr>
      </w:pPr>
      <w:r w:rsidRPr="004C7F67">
        <w:rPr>
          <w:rFonts w:ascii="Times New Roman" w:hAnsi="Times New Roman" w:cs="Times New Roman"/>
          <w:b/>
          <w:bCs/>
          <w:sz w:val="24"/>
          <w:szCs w:val="24"/>
        </w:rPr>
        <w:t>Se aprobă</w:t>
      </w:r>
      <w:r w:rsidRPr="004C7F67">
        <w:rPr>
          <w:rFonts w:ascii="Times New Roman" w:hAnsi="Times New Roman" w:cs="Times New Roman"/>
          <w:sz w:val="24"/>
          <w:szCs w:val="24"/>
        </w:rPr>
        <w:t xml:space="preserve"> </w:t>
      </w:r>
      <w:bookmarkStart w:id="0" w:name="_Ref127209778"/>
      <w:r w:rsidR="00EA36E5" w:rsidRPr="004C7F67">
        <w:rPr>
          <w:rFonts w:ascii="Times New Roman" w:hAnsi="Times New Roman" w:cs="Times New Roman"/>
          <w:sz w:val="24"/>
          <w:szCs w:val="24"/>
        </w:rPr>
        <w:t>reînnoirea mandatelor</w:t>
      </w:r>
      <w:r w:rsidR="00820E25" w:rsidRPr="004C7F67">
        <w:rPr>
          <w:rFonts w:ascii="Times New Roman" w:hAnsi="Times New Roman" w:cs="Times New Roman"/>
          <w:sz w:val="24"/>
          <w:szCs w:val="24"/>
        </w:rPr>
        <w:t>/numirea</w:t>
      </w:r>
      <w:r w:rsidR="00EA36E5" w:rsidRPr="004C7F67">
        <w:rPr>
          <w:rFonts w:ascii="Times New Roman" w:hAnsi="Times New Roman" w:cs="Times New Roman"/>
          <w:sz w:val="24"/>
          <w:szCs w:val="24"/>
        </w:rPr>
        <w:t xml:space="preserve"> </w:t>
      </w:r>
      <w:r w:rsidR="008F0F67" w:rsidRPr="004C7F67">
        <w:rPr>
          <w:rFonts w:ascii="Times New Roman" w:hAnsi="Times New Roman" w:cs="Times New Roman"/>
          <w:sz w:val="24"/>
          <w:szCs w:val="24"/>
        </w:rPr>
        <w:t>următorilor administratori</w:t>
      </w:r>
      <w:r w:rsidR="00820E25" w:rsidRPr="004C7F67">
        <w:rPr>
          <w:rFonts w:ascii="Times New Roman" w:hAnsi="Times New Roman" w:cs="Times New Roman"/>
          <w:sz w:val="24"/>
          <w:szCs w:val="24"/>
        </w:rPr>
        <w:t xml:space="preserve">, </w:t>
      </w:r>
      <w:r w:rsidR="00EA36E5" w:rsidRPr="004C7F67">
        <w:rPr>
          <w:rFonts w:ascii="Times New Roman" w:hAnsi="Times New Roman" w:cs="Times New Roman"/>
          <w:sz w:val="24"/>
          <w:szCs w:val="24"/>
        </w:rPr>
        <w:t>cu mandat pe o durată de 4 ani de la data AGOA</w:t>
      </w:r>
      <w:bookmarkEnd w:id="0"/>
      <w:r w:rsidR="00820E25" w:rsidRPr="004C7F67">
        <w:rPr>
          <w:rFonts w:ascii="Times New Roman" w:hAnsi="Times New Roman" w:cs="Times New Roman"/>
          <w:sz w:val="24"/>
          <w:szCs w:val="24"/>
        </w:rPr>
        <w:t>:</w:t>
      </w:r>
    </w:p>
    <w:p w14:paraId="7C3405A3" w14:textId="77777777" w:rsidR="00820E25" w:rsidRPr="004C7F67" w:rsidRDefault="00820E25" w:rsidP="00EA36E5">
      <w:pPr>
        <w:widowControl w:val="0"/>
        <w:suppressAutoHyphens/>
        <w:spacing w:before="240" w:after="120" w:line="360" w:lineRule="auto"/>
        <w:ind w:left="360"/>
        <w:jc w:val="both"/>
        <w:rPr>
          <w:rFonts w:ascii="Times New Roman" w:hAnsi="Times New Roman" w:cs="Times New Roman"/>
          <w:i/>
          <w:iCs/>
          <w:sz w:val="24"/>
          <w:szCs w:val="24"/>
        </w:rPr>
      </w:pPr>
    </w:p>
    <w:p w14:paraId="77A34233" w14:textId="04EF2E63" w:rsidR="00B04CFC" w:rsidRPr="004C7F67" w:rsidRDefault="00820E25" w:rsidP="00EA36E5">
      <w:pPr>
        <w:widowControl w:val="0"/>
        <w:suppressAutoHyphens/>
        <w:spacing w:before="240" w:after="120" w:line="360" w:lineRule="auto"/>
        <w:ind w:left="360"/>
        <w:jc w:val="both"/>
        <w:rPr>
          <w:rFonts w:ascii="Times New Roman" w:hAnsi="Times New Roman" w:cs="Times New Roman"/>
          <w:i/>
          <w:iCs/>
          <w:sz w:val="24"/>
          <w:szCs w:val="24"/>
        </w:rPr>
      </w:pPr>
      <w:r w:rsidRPr="004C7F67">
        <w:rPr>
          <w:rFonts w:ascii="Times New Roman" w:hAnsi="Times New Roman" w:cs="Times New Roman"/>
          <w:i/>
          <w:iCs/>
          <w:sz w:val="24"/>
          <w:szCs w:val="24"/>
        </w:rPr>
        <w:t>[Se vor trece datele de identificare ale administratorilor]</w:t>
      </w:r>
    </w:p>
    <w:p w14:paraId="51D07601" w14:textId="77777777" w:rsidR="00EA36E5" w:rsidRPr="004C7F67" w:rsidRDefault="00EA36E5" w:rsidP="00820E25">
      <w:pPr>
        <w:widowControl w:val="0"/>
        <w:suppressAutoHyphens/>
        <w:spacing w:before="240" w:after="120" w:line="360" w:lineRule="auto"/>
        <w:ind w:left="360"/>
        <w:jc w:val="both"/>
        <w:rPr>
          <w:rFonts w:ascii="Times New Roman" w:hAnsi="Times New Roman" w:cs="Times New Roman"/>
          <w:color w:val="000000"/>
          <w:sz w:val="24"/>
          <w:szCs w:val="24"/>
        </w:rPr>
      </w:pPr>
    </w:p>
    <w:p w14:paraId="4D2F8AB9"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33E9C023"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297CCBE5"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33A6C71D"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203182D9" w14:textId="77777777"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p>
    <w:p w14:paraId="08C709F1" w14:textId="1ED7D170" w:rsidR="007F75EE" w:rsidRPr="004C7F67" w:rsidRDefault="00B04CFC" w:rsidP="007F75EE">
      <w:pPr>
        <w:widowControl w:val="0"/>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hAnsi="Times New Roman" w:cs="Times New Roman"/>
          <w:b/>
          <w:bCs/>
          <w:sz w:val="24"/>
          <w:szCs w:val="24"/>
        </w:rPr>
        <w:t xml:space="preserve">Se aprobă </w:t>
      </w:r>
      <w:r w:rsidR="007F75EE" w:rsidRPr="004C7F67">
        <w:rPr>
          <w:rFonts w:ascii="Times New Roman" w:eastAsia="Times New Roman" w:hAnsi="Times New Roman" w:cs="Times New Roman"/>
          <w:color w:val="000000"/>
          <w:sz w:val="24"/>
          <w:szCs w:val="24"/>
        </w:rPr>
        <w:t>modul de repartizare a </w:t>
      </w:r>
      <w:r w:rsidR="007F75EE" w:rsidRPr="004C7F67">
        <w:rPr>
          <w:rFonts w:ascii="Times New Roman" w:eastAsia="Times New Roman" w:hAnsi="Times New Roman" w:cs="Times New Roman"/>
          <w:b/>
          <w:bCs/>
          <w:color w:val="000000"/>
          <w:sz w:val="24"/>
          <w:szCs w:val="24"/>
          <w:u w:val="single"/>
        </w:rPr>
        <w:t>profitului net aferent anului financiar 2022</w:t>
      </w:r>
      <w:r w:rsidR="007F75EE" w:rsidRPr="004C7F67">
        <w:rPr>
          <w:rFonts w:ascii="Times New Roman" w:eastAsia="Times New Roman" w:hAnsi="Times New Roman" w:cs="Times New Roman"/>
          <w:color w:val="000000"/>
          <w:sz w:val="24"/>
          <w:szCs w:val="24"/>
        </w:rPr>
        <w:t xml:space="preserve"> în suma de </w:t>
      </w:r>
      <w:r w:rsidR="007F75EE" w:rsidRPr="004C7F67">
        <w:rPr>
          <w:rFonts w:ascii="Times New Roman" w:eastAsia="Times New Roman" w:hAnsi="Times New Roman" w:cs="Times New Roman"/>
          <w:b/>
          <w:bCs/>
          <w:color w:val="000000"/>
          <w:sz w:val="24"/>
          <w:szCs w:val="24"/>
        </w:rPr>
        <w:t>1.631.031 lei</w:t>
      </w:r>
      <w:r w:rsidR="007F75EE" w:rsidRPr="004C7F67">
        <w:rPr>
          <w:rFonts w:ascii="Times New Roman" w:eastAsia="Times New Roman" w:hAnsi="Times New Roman" w:cs="Times New Roman"/>
          <w:color w:val="000000"/>
          <w:sz w:val="24"/>
          <w:szCs w:val="24"/>
        </w:rPr>
        <w:t>, astfel:</w:t>
      </w:r>
    </w:p>
    <w:p w14:paraId="56D51128" w14:textId="77777777" w:rsidR="007F75EE" w:rsidRPr="004C7F67" w:rsidRDefault="007F75EE" w:rsidP="007F75EE">
      <w:pPr>
        <w:pStyle w:val="ListParagraph"/>
        <w:numPr>
          <w:ilvl w:val="1"/>
          <w:numId w:val="10"/>
        </w:numPr>
        <w:shd w:val="clear" w:color="auto" w:fill="FFFFFF"/>
        <w:spacing w:before="40" w:after="40" w:line="253" w:lineRule="atLeast"/>
        <w:ind w:left="1418" w:hanging="425"/>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suma de 543.700 lei</w:t>
      </w:r>
      <w:r w:rsidRPr="004C7F67">
        <w:rPr>
          <w:rFonts w:ascii="Times New Roman" w:eastAsia="Times New Roman" w:hAnsi="Times New Roman" w:cs="Times New Roman"/>
          <w:b/>
          <w:bCs/>
          <w:color w:val="000000"/>
          <w:sz w:val="24"/>
          <w:szCs w:val="24"/>
        </w:rPr>
        <w:t xml:space="preserve"> </w:t>
      </w:r>
      <w:r w:rsidRPr="004C7F67">
        <w:rPr>
          <w:rFonts w:ascii="Times New Roman" w:eastAsia="Times New Roman" w:hAnsi="Times New Roman" w:cs="Times New Roman"/>
          <w:color w:val="000000"/>
          <w:sz w:val="24"/>
          <w:szCs w:val="24"/>
        </w:rPr>
        <w:t>va fi folosită la acoperirea pierderilor din exercițiile financiare anterioare;</w:t>
      </w:r>
    </w:p>
    <w:p w14:paraId="4700049F" w14:textId="77777777" w:rsidR="007F75EE" w:rsidRPr="004C7F67" w:rsidRDefault="007F75EE" w:rsidP="007F75EE">
      <w:pPr>
        <w:pStyle w:val="ListParagraph"/>
        <w:numPr>
          <w:ilvl w:val="0"/>
          <w:numId w:val="10"/>
        </w:numPr>
        <w:shd w:val="clear" w:color="auto" w:fill="FFFFFF"/>
        <w:spacing w:before="40" w:after="40" w:line="253" w:lineRule="atLeast"/>
        <w:ind w:left="1418" w:hanging="425"/>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rezerva legală: 81.512</w:t>
      </w:r>
      <w:r w:rsidRPr="004C7F67">
        <w:rPr>
          <w:rFonts w:ascii="Times New Roman" w:eastAsia="Times New Roman" w:hAnsi="Times New Roman" w:cs="Times New Roman"/>
          <w:b/>
          <w:bCs/>
          <w:color w:val="000000"/>
          <w:sz w:val="24"/>
          <w:szCs w:val="24"/>
        </w:rPr>
        <w:t xml:space="preserve"> </w:t>
      </w:r>
      <w:r w:rsidRPr="004C7F67">
        <w:rPr>
          <w:rFonts w:ascii="Times New Roman" w:eastAsia="Times New Roman" w:hAnsi="Times New Roman" w:cs="Times New Roman"/>
          <w:color w:val="000000"/>
          <w:sz w:val="24"/>
          <w:szCs w:val="24"/>
        </w:rPr>
        <w:t>lei;</w:t>
      </w:r>
    </w:p>
    <w:p w14:paraId="66BE207A" w14:textId="3C6A63C6" w:rsidR="007F75EE" w:rsidRPr="004C7F67" w:rsidRDefault="007F75EE" w:rsidP="007F75EE">
      <w:pPr>
        <w:pStyle w:val="ListParagraph"/>
        <w:numPr>
          <w:ilvl w:val="0"/>
          <w:numId w:val="10"/>
        </w:numPr>
        <w:shd w:val="clear" w:color="auto" w:fill="FFFFFF"/>
        <w:spacing w:before="40" w:after="40" w:line="253" w:lineRule="atLeast"/>
        <w:ind w:left="1418" w:hanging="425"/>
        <w:jc w:val="both"/>
        <w:rPr>
          <w:rFonts w:ascii="Times New Roman" w:eastAsia="Times New Roman" w:hAnsi="Times New Roman" w:cs="Times New Roman"/>
          <w:color w:val="000000"/>
          <w:sz w:val="24"/>
          <w:szCs w:val="24"/>
        </w:rPr>
      </w:pPr>
      <w:bookmarkStart w:id="1" w:name="_Ref128675928"/>
      <w:r w:rsidRPr="004C7F67">
        <w:rPr>
          <w:rFonts w:ascii="Times New Roman" w:eastAsia="Times New Roman" w:hAnsi="Times New Roman" w:cs="Times New Roman"/>
          <w:b/>
          <w:bCs/>
          <w:color w:val="000000"/>
          <w:sz w:val="24"/>
          <w:szCs w:val="24"/>
        </w:rPr>
        <w:t>distribuirea de dividende: 660.000 lei; fixarea unui dividend brut per acțiune: 0,15 lei. Dividendele vor fi plătite de Societate. Data plății este 12 mai 2023</w:t>
      </w:r>
      <w:r w:rsidR="0087124A" w:rsidRPr="004C7F67">
        <w:rPr>
          <w:rFonts w:ascii="Times New Roman" w:eastAsia="Times New Roman" w:hAnsi="Times New Roman" w:cs="Times New Roman"/>
          <w:b/>
          <w:bCs/>
          <w:color w:val="000000"/>
          <w:sz w:val="24"/>
          <w:szCs w:val="24"/>
        </w:rPr>
        <w:t xml:space="preserve"> </w:t>
      </w:r>
      <w:r w:rsidR="0087124A" w:rsidRPr="004C7F67">
        <w:rPr>
          <w:rFonts w:ascii="Times New Roman" w:eastAsia="Times New Roman" w:hAnsi="Times New Roman" w:cs="Times New Roman"/>
          <w:color w:val="000000"/>
          <w:sz w:val="24"/>
          <w:szCs w:val="24"/>
        </w:rPr>
        <w:t>[</w:t>
      </w:r>
      <w:r w:rsidR="0087124A" w:rsidRPr="004C7F67">
        <w:rPr>
          <w:rFonts w:ascii="Times New Roman" w:eastAsia="Times New Roman" w:hAnsi="Times New Roman" w:cs="Times New Roman"/>
          <w:i/>
          <w:iCs/>
          <w:color w:val="000000"/>
          <w:sz w:val="24"/>
          <w:szCs w:val="24"/>
        </w:rPr>
        <w:t xml:space="preserve">se va completa data plății aprobată de </w:t>
      </w:r>
      <w:r w:rsidR="00627F7A" w:rsidRPr="004C7F67">
        <w:rPr>
          <w:rFonts w:ascii="Times New Roman" w:eastAsia="Times New Roman" w:hAnsi="Times New Roman" w:cs="Times New Roman"/>
          <w:i/>
          <w:iCs/>
          <w:color w:val="000000"/>
          <w:sz w:val="24"/>
          <w:szCs w:val="24"/>
        </w:rPr>
        <w:t>adunarea generală</w:t>
      </w:r>
      <w:r w:rsidR="00627F7A" w:rsidRPr="004C7F67">
        <w:rPr>
          <w:rFonts w:ascii="Times New Roman" w:eastAsia="Times New Roman" w:hAnsi="Times New Roman" w:cs="Times New Roman"/>
          <w:color w:val="000000"/>
          <w:sz w:val="24"/>
          <w:szCs w:val="24"/>
          <w:lang w:val="en-US"/>
        </w:rPr>
        <w:t>]</w:t>
      </w:r>
      <w:r w:rsidRPr="004C7F67">
        <w:rPr>
          <w:rFonts w:ascii="Times New Roman" w:eastAsia="Times New Roman" w:hAnsi="Times New Roman" w:cs="Times New Roman"/>
          <w:color w:val="000000"/>
          <w:sz w:val="24"/>
          <w:szCs w:val="24"/>
        </w:rPr>
        <w:t>;</w:t>
      </w:r>
      <w:bookmarkEnd w:id="1"/>
    </w:p>
    <w:p w14:paraId="26F0C48F" w14:textId="77777777" w:rsidR="007F75EE" w:rsidRPr="004C7F67" w:rsidRDefault="007F75EE" w:rsidP="007F75EE">
      <w:pPr>
        <w:pStyle w:val="ListParagraph"/>
        <w:numPr>
          <w:ilvl w:val="0"/>
          <w:numId w:val="10"/>
        </w:numPr>
        <w:shd w:val="clear" w:color="auto" w:fill="FFFFFF"/>
        <w:spacing w:before="40" w:after="40" w:line="253" w:lineRule="atLeast"/>
        <w:ind w:left="1418" w:hanging="425"/>
        <w:jc w:val="both"/>
        <w:rPr>
          <w:rFonts w:ascii="Times New Roman" w:eastAsia="Times New Roman" w:hAnsi="Times New Roman" w:cs="Times New Roman"/>
          <w:color w:val="000000"/>
          <w:sz w:val="24"/>
          <w:szCs w:val="24"/>
        </w:rPr>
      </w:pPr>
      <w:bookmarkStart w:id="2" w:name="_Ref128675925"/>
      <w:r w:rsidRPr="004C7F67">
        <w:rPr>
          <w:rFonts w:ascii="Times New Roman" w:eastAsia="Times New Roman" w:hAnsi="Times New Roman" w:cs="Times New Roman"/>
          <w:color w:val="000000"/>
          <w:sz w:val="24"/>
          <w:szCs w:val="24"/>
        </w:rPr>
        <w:t>suma de 345.819</w:t>
      </w:r>
      <w:r w:rsidRPr="004C7F67">
        <w:rPr>
          <w:rFonts w:ascii="Times New Roman" w:eastAsia="Times New Roman" w:hAnsi="Times New Roman" w:cs="Times New Roman"/>
          <w:b/>
          <w:bCs/>
          <w:color w:val="000000"/>
          <w:sz w:val="24"/>
          <w:szCs w:val="24"/>
        </w:rPr>
        <w:t xml:space="preserve"> </w:t>
      </w:r>
      <w:r w:rsidRPr="004C7F67">
        <w:rPr>
          <w:rFonts w:ascii="Times New Roman" w:eastAsia="Times New Roman" w:hAnsi="Times New Roman" w:cs="Times New Roman"/>
          <w:color w:val="000000"/>
          <w:sz w:val="24"/>
          <w:szCs w:val="24"/>
        </w:rPr>
        <w:t>lei ca profit nerepartizat.</w:t>
      </w:r>
    </w:p>
    <w:p w14:paraId="7DB16C6D" w14:textId="28EAA80A" w:rsidR="007F75EE" w:rsidRPr="004C7F67" w:rsidRDefault="007F75EE" w:rsidP="007F75EE">
      <w:pPr>
        <w:shd w:val="clear" w:color="auto" w:fill="FFFFFF"/>
        <w:spacing w:before="40" w:after="40" w:line="253" w:lineRule="atLeast"/>
        <w:ind w:left="708"/>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Din profitul nerepartizat, consiliul de administrație propune ca suma de 345.819 lei să fie folosită la demararea de către Societate a unui program de răscumpărare acțiuni, în condițiile și modalitatea aprobate prin AGEA Societății, necesar îndeplinirii obligațiilor Societății rezultate din demararea programului de recompensare și motivare a personalului cheie de tip Stock Option Plan</w:t>
      </w:r>
      <w:r w:rsidR="005C09AE" w:rsidRPr="004C7F67">
        <w:rPr>
          <w:rFonts w:ascii="Times New Roman" w:eastAsia="Times New Roman" w:hAnsi="Times New Roman" w:cs="Times New Roman"/>
          <w:color w:val="000000"/>
          <w:sz w:val="24"/>
          <w:szCs w:val="24"/>
        </w:rPr>
        <w:t>.</w:t>
      </w:r>
    </w:p>
    <w:bookmarkEnd w:id="2"/>
    <w:p w14:paraId="45C38A31" w14:textId="09A71358" w:rsidR="00B04CFC" w:rsidRPr="004C7F67" w:rsidRDefault="00B04CFC" w:rsidP="007F75EE">
      <w:pPr>
        <w:widowControl w:val="0"/>
        <w:suppressAutoHyphens/>
        <w:spacing w:before="240" w:after="120" w:line="360" w:lineRule="auto"/>
        <w:ind w:left="360"/>
        <w:jc w:val="both"/>
        <w:rPr>
          <w:rFonts w:ascii="Times New Roman" w:hAnsi="Times New Roman" w:cs="Times New Roman"/>
          <w:color w:val="000000"/>
          <w:sz w:val="24"/>
          <w:szCs w:val="24"/>
        </w:rPr>
      </w:pPr>
    </w:p>
    <w:p w14:paraId="0C55534B"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4069219D"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lastRenderedPageBreak/>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1C3B54CF"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2B315BB2"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1F9794FB"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p>
    <w:p w14:paraId="13E79B7B" w14:textId="4FEB8811" w:rsidR="005C09AE" w:rsidRPr="004C7F67" w:rsidRDefault="00B04CFC" w:rsidP="003C41B1">
      <w:pPr>
        <w:widowControl w:val="0"/>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hAnsi="Times New Roman" w:cs="Times New Roman"/>
          <w:b/>
          <w:bCs/>
          <w:sz w:val="24"/>
          <w:szCs w:val="24"/>
        </w:rPr>
        <w:t xml:space="preserve">Se aprobă </w:t>
      </w:r>
      <w:r w:rsidR="005C09AE" w:rsidRPr="004C7F67">
        <w:rPr>
          <w:rFonts w:ascii="Times New Roman" w:eastAsia="Times New Roman" w:hAnsi="Times New Roman" w:cs="Times New Roman"/>
          <w:color w:val="000000"/>
          <w:sz w:val="24"/>
          <w:szCs w:val="24"/>
        </w:rPr>
        <w:t>ca mandatul membrilor consiliului de administrație să fie neremunerat. Aprobarea acordării posibilității membrilor Consiliului de Administrație de a beneficia de prevederile programului de recompensare prin acțiuni tip Stock Option Plan demarat de Societate.</w:t>
      </w:r>
    </w:p>
    <w:p w14:paraId="672F5556" w14:textId="77777777"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p>
    <w:p w14:paraId="1DE9A0B5"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26C6F8C7"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3A42A689"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29FBB11C"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37C642C2" w14:textId="77777777"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p>
    <w:p w14:paraId="4BFBE02C" w14:textId="2193AF99" w:rsidR="00B04CFC" w:rsidRPr="004C7F67" w:rsidRDefault="00B04CFC" w:rsidP="00B04CFC">
      <w:pPr>
        <w:widowControl w:val="0"/>
        <w:shd w:val="clear" w:color="auto" w:fill="FFFFFF"/>
        <w:suppressAutoHyphens/>
        <w:spacing w:before="240" w:after="120" w:line="360" w:lineRule="auto"/>
        <w:ind w:left="360"/>
        <w:jc w:val="both"/>
        <w:rPr>
          <w:rFonts w:ascii="Times New Roman" w:hAnsi="Times New Roman" w:cs="Times New Roman"/>
          <w:sz w:val="24"/>
          <w:szCs w:val="24"/>
        </w:rPr>
      </w:pPr>
      <w:r w:rsidRPr="004C7F67">
        <w:rPr>
          <w:rFonts w:ascii="Times New Roman" w:hAnsi="Times New Roman" w:cs="Times New Roman"/>
          <w:b/>
          <w:bCs/>
          <w:sz w:val="24"/>
          <w:szCs w:val="24"/>
        </w:rPr>
        <w:t xml:space="preserve">Se aprobă </w:t>
      </w:r>
      <w:r w:rsidR="00D31503" w:rsidRPr="004C7F67">
        <w:rPr>
          <w:rFonts w:ascii="Times New Roman" w:hAnsi="Times New Roman" w:cs="Times New Roman"/>
          <w:sz w:val="24"/>
          <w:szCs w:val="24"/>
        </w:rPr>
        <w:t>bugetul de venituri și cheltuieli pentru exercițiul financiar 2023</w:t>
      </w:r>
      <w:r w:rsidR="007B5C49" w:rsidRPr="004C7F67">
        <w:rPr>
          <w:rFonts w:ascii="Times New Roman" w:hAnsi="Times New Roman" w:cs="Times New Roman"/>
          <w:sz w:val="24"/>
          <w:szCs w:val="24"/>
        </w:rPr>
        <w:t xml:space="preserve"> în forma propusă de consiliul de administrație</w:t>
      </w:r>
      <w:r w:rsidR="00D31503" w:rsidRPr="004C7F67">
        <w:rPr>
          <w:rFonts w:ascii="Times New Roman" w:hAnsi="Times New Roman" w:cs="Times New Roman"/>
          <w:sz w:val="24"/>
          <w:szCs w:val="24"/>
        </w:rPr>
        <w:t>.</w:t>
      </w:r>
    </w:p>
    <w:p w14:paraId="18D3CDB4" w14:textId="77777777"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p>
    <w:p w14:paraId="10874471" w14:textId="77777777" w:rsidR="00B04CFC" w:rsidRPr="004C7F67" w:rsidRDefault="00B04CFC" w:rsidP="00B04CFC">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3059528E"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6DC0F191"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1E003BAB" w14:textId="77777777" w:rsidR="00B04CFC" w:rsidRPr="004C7F67" w:rsidRDefault="00B04CFC" w:rsidP="00B04CFC">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09FDC97E" w14:textId="77777777" w:rsidR="00B04CFC" w:rsidRPr="004C7F67" w:rsidRDefault="00B04CFC" w:rsidP="00B04CFC">
      <w:pPr>
        <w:widowControl w:val="0"/>
        <w:suppressAutoHyphens/>
        <w:spacing w:before="240" w:after="120" w:line="360" w:lineRule="auto"/>
        <w:ind w:left="360"/>
        <w:jc w:val="both"/>
        <w:rPr>
          <w:rFonts w:ascii="Times New Roman" w:hAnsi="Times New Roman" w:cs="Times New Roman"/>
          <w:sz w:val="24"/>
          <w:szCs w:val="24"/>
        </w:rPr>
      </w:pPr>
    </w:p>
    <w:p w14:paraId="6827AD5B" w14:textId="22963055" w:rsidR="00B04CFC" w:rsidRPr="004C7F67" w:rsidRDefault="00B04CFC" w:rsidP="00B04CFC">
      <w:pPr>
        <w:widowControl w:val="0"/>
        <w:shd w:val="clear" w:color="auto" w:fill="FFFFFF"/>
        <w:suppressAutoHyphens/>
        <w:spacing w:before="240" w:after="120" w:line="360" w:lineRule="auto"/>
        <w:ind w:left="360"/>
        <w:jc w:val="both"/>
        <w:rPr>
          <w:rFonts w:ascii="Times New Roman" w:hAnsi="Times New Roman" w:cs="Times New Roman"/>
          <w:sz w:val="24"/>
          <w:szCs w:val="24"/>
        </w:rPr>
      </w:pPr>
      <w:r w:rsidRPr="004C7F67">
        <w:rPr>
          <w:rFonts w:ascii="Times New Roman" w:hAnsi="Times New Roman" w:cs="Times New Roman"/>
          <w:b/>
          <w:bCs/>
          <w:sz w:val="24"/>
          <w:szCs w:val="24"/>
        </w:rPr>
        <w:t>Se aprobă</w:t>
      </w:r>
      <w:r w:rsidRPr="004C7F67">
        <w:rPr>
          <w:rFonts w:ascii="Times New Roman" w:hAnsi="Times New Roman" w:cs="Times New Roman"/>
          <w:sz w:val="24"/>
          <w:szCs w:val="24"/>
        </w:rPr>
        <w:t xml:space="preserve"> </w:t>
      </w:r>
      <w:r w:rsidR="005E785A" w:rsidRPr="004C7F67">
        <w:rPr>
          <w:rFonts w:ascii="Times New Roman" w:hAnsi="Times New Roman" w:cs="Times New Roman"/>
          <w:sz w:val="24"/>
          <w:szCs w:val="24"/>
        </w:rPr>
        <w:t>data de 28 aprilie 2023 ca data de înregistrare (27 aprilie 2023 ca ex-date) pentru identificarea acționarilor asupra cărora se vor răsfrânge efectele hotărârilor adoptate de către AGOA, in conformitate cu prevederile art. 87 din Legea nr. 24/2017 privind emitenții de instrumente financiare si operațiuni de piață</w:t>
      </w:r>
      <w:r w:rsidRPr="004C7F67">
        <w:rPr>
          <w:rFonts w:ascii="Times New Roman" w:hAnsi="Times New Roman" w:cs="Times New Roman"/>
          <w:sz w:val="24"/>
          <w:szCs w:val="24"/>
        </w:rPr>
        <w:t>.</w:t>
      </w:r>
    </w:p>
    <w:p w14:paraId="618997D8" w14:textId="77777777" w:rsidR="002A3D9F" w:rsidRPr="004C7F67" w:rsidRDefault="002A3D9F" w:rsidP="002A3D9F">
      <w:pPr>
        <w:pStyle w:val="ListParagraph"/>
        <w:widowControl w:val="0"/>
        <w:numPr>
          <w:ilvl w:val="0"/>
          <w:numId w:val="4"/>
        </w:numPr>
        <w:shd w:val="clear" w:color="auto" w:fill="FFFFFF"/>
        <w:suppressAutoHyphens/>
        <w:spacing w:before="240" w:after="120" w:line="360" w:lineRule="auto"/>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Fiind exprimat valabil un număr de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acțiuni,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din capitalul social,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 deținute de acționarii prezenți sau reprezentați in mod valabil sau care au votat valabil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769314BA" w14:textId="77777777" w:rsidR="002A3D9F" w:rsidRPr="004C7F67" w:rsidRDefault="002A3D9F" w:rsidP="002A3D9F">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pentru</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038F2CEB" w14:textId="77777777" w:rsidR="002A3D9F" w:rsidRPr="004C7F67" w:rsidRDefault="002A3D9F" w:rsidP="002A3D9F">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Cu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voturi valabil exprimate „</w:t>
      </w:r>
      <w:r w:rsidRPr="004C7F67">
        <w:rPr>
          <w:rFonts w:ascii="Times New Roman" w:eastAsia="Times New Roman" w:hAnsi="Times New Roman" w:cs="Times New Roman"/>
          <w:i/>
          <w:iCs/>
          <w:color w:val="000000"/>
          <w:sz w:val="24"/>
          <w:szCs w:val="24"/>
        </w:rPr>
        <w:t>împotriva</w:t>
      </w:r>
      <w:r w:rsidRPr="004C7F67">
        <w:rPr>
          <w:rFonts w:ascii="Times New Roman" w:eastAsia="Times New Roman" w:hAnsi="Times New Roman" w:cs="Times New Roman"/>
          <w:color w:val="000000"/>
          <w:sz w:val="24"/>
          <w:szCs w:val="24"/>
        </w:rPr>
        <w:t>” ale acționarilor reprezentând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numărul total de voturi exprimate de acționarii prezenți, reprezentați sau care si-au exprimat votul prin corespondenta si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din totalul drepturilor de vot,</w:t>
      </w:r>
    </w:p>
    <w:p w14:paraId="26BAE4E7" w14:textId="77777777" w:rsidR="002A3D9F" w:rsidRPr="004C7F67" w:rsidRDefault="002A3D9F" w:rsidP="002A3D9F">
      <w:pPr>
        <w:widowControl w:val="0"/>
        <w:shd w:val="clear" w:color="auto" w:fill="FFFFFF"/>
        <w:suppressAutoHyphens/>
        <w:spacing w:before="240" w:after="120" w:line="360" w:lineRule="auto"/>
        <w:ind w:left="360"/>
        <w:jc w:val="both"/>
        <w:rPr>
          <w:rFonts w:ascii="Times New Roman" w:eastAsia="Times New Roman" w:hAnsi="Times New Roman" w:cs="Times New Roman"/>
          <w:color w:val="000000"/>
          <w:sz w:val="24"/>
          <w:szCs w:val="24"/>
        </w:rPr>
      </w:pPr>
      <w:r w:rsidRPr="004C7F67">
        <w:rPr>
          <w:rFonts w:ascii="Times New Roman" w:eastAsia="Times New Roman" w:hAnsi="Times New Roman" w:cs="Times New Roman"/>
          <w:color w:val="000000"/>
          <w:sz w:val="24"/>
          <w:szCs w:val="24"/>
        </w:rPr>
        <w:t>Existând  </w:t>
      </w:r>
      <w:r w:rsidRPr="004C7F67">
        <w:rPr>
          <w:rFonts w:ascii="Times New Roman" w:hAnsi="Times New Roman" w:cs="Times New Roman"/>
          <w:sz w:val="24"/>
          <w:szCs w:val="24"/>
        </w:rPr>
        <w:t>[…]</w:t>
      </w:r>
      <w:r w:rsidRPr="004C7F67">
        <w:rPr>
          <w:rFonts w:ascii="Times New Roman" w:eastAsia="Times New Roman" w:hAnsi="Times New Roman" w:cs="Times New Roman"/>
          <w:color w:val="000000"/>
          <w:sz w:val="24"/>
          <w:szCs w:val="24"/>
        </w:rPr>
        <w:t xml:space="preserve"> abțineri sau voturi neexprimate:</w:t>
      </w:r>
    </w:p>
    <w:p w14:paraId="3CC0FD29" w14:textId="7B57B6E4" w:rsidR="002A3D9F" w:rsidRPr="004C7F67" w:rsidRDefault="002A3D9F" w:rsidP="00B04CFC">
      <w:pPr>
        <w:widowControl w:val="0"/>
        <w:shd w:val="clear" w:color="auto" w:fill="FFFFFF"/>
        <w:suppressAutoHyphens/>
        <w:spacing w:before="240" w:after="120" w:line="360" w:lineRule="auto"/>
        <w:ind w:left="360"/>
        <w:jc w:val="both"/>
        <w:rPr>
          <w:rFonts w:ascii="Times New Roman" w:hAnsi="Times New Roman" w:cs="Times New Roman"/>
          <w:sz w:val="24"/>
          <w:szCs w:val="24"/>
        </w:rPr>
      </w:pPr>
    </w:p>
    <w:p w14:paraId="6F104B20" w14:textId="5F5F8B70" w:rsidR="002A3D9F" w:rsidRPr="004C7F67" w:rsidRDefault="002A3D9F" w:rsidP="00B04CFC">
      <w:pPr>
        <w:widowControl w:val="0"/>
        <w:shd w:val="clear" w:color="auto" w:fill="FFFFFF"/>
        <w:suppressAutoHyphens/>
        <w:spacing w:before="240" w:after="120" w:line="360" w:lineRule="auto"/>
        <w:ind w:left="360"/>
        <w:jc w:val="both"/>
        <w:rPr>
          <w:rFonts w:ascii="Times New Roman" w:hAnsi="Times New Roman" w:cs="Times New Roman"/>
          <w:sz w:val="24"/>
          <w:szCs w:val="24"/>
        </w:rPr>
      </w:pPr>
      <w:r w:rsidRPr="004C7F67">
        <w:rPr>
          <w:rFonts w:ascii="Times New Roman" w:hAnsi="Times New Roman" w:cs="Times New Roman"/>
          <w:b/>
          <w:bCs/>
          <w:sz w:val="24"/>
          <w:szCs w:val="24"/>
        </w:rPr>
        <w:t xml:space="preserve">Se aprobă </w:t>
      </w:r>
      <w:r w:rsidR="00373949" w:rsidRPr="004C7F67">
        <w:rPr>
          <w:rFonts w:ascii="Times New Roman" w:hAnsi="Times New Roman" w:cs="Times New Roman"/>
          <w:sz w:val="24"/>
          <w:szCs w:val="24"/>
        </w:rPr>
        <w:t>împuternicirea Președintelui Consiliului de Administrație și directorului general, fiecare individual, pentru semnarea hotărârii in numele acționarilor și, cu drept de substituire, pentru efectuarea tuturor formalităților necesare în scopul implementării, depunerii, înregistrării, publicării hotărârii AGOA si/sau operațiunilor aprobate prin aceasta, inclusiv reprezentarea Societății în fața oricăror autorități în acest scop.</w:t>
      </w:r>
    </w:p>
    <w:p w14:paraId="5311D26F" w14:textId="77777777" w:rsidR="002A3D9F" w:rsidRPr="004C7F67" w:rsidRDefault="002A3D9F" w:rsidP="00B04CFC">
      <w:pPr>
        <w:widowControl w:val="0"/>
        <w:shd w:val="clear" w:color="auto" w:fill="FFFFFF"/>
        <w:suppressAutoHyphens/>
        <w:spacing w:before="240" w:after="120" w:line="360" w:lineRule="auto"/>
        <w:ind w:left="360"/>
        <w:jc w:val="both"/>
        <w:rPr>
          <w:rFonts w:ascii="Times New Roman" w:hAnsi="Times New Roman" w:cs="Times New Roman"/>
          <w:sz w:val="24"/>
          <w:szCs w:val="24"/>
        </w:rPr>
      </w:pPr>
    </w:p>
    <w:p w14:paraId="3B39228E"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r w:rsidRPr="004C7F67">
        <w:rPr>
          <w:rFonts w:ascii="Times New Roman" w:hAnsi="Times New Roman" w:cs="Times New Roman"/>
          <w:sz w:val="24"/>
          <w:szCs w:val="24"/>
        </w:rPr>
        <w:t>Prezenta hotărâre este semnată astăzi, [...].</w:t>
      </w:r>
    </w:p>
    <w:p w14:paraId="19EF840B"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p>
    <w:p w14:paraId="14A96766" w14:textId="77777777" w:rsidR="00B04CFC" w:rsidRPr="004C7F67" w:rsidRDefault="00B04CFC" w:rsidP="00B04CFC">
      <w:pPr>
        <w:widowControl w:val="0"/>
        <w:suppressAutoHyphens/>
        <w:spacing w:before="240" w:after="120" w:line="360" w:lineRule="auto"/>
        <w:jc w:val="center"/>
        <w:rPr>
          <w:rFonts w:ascii="Times New Roman" w:hAnsi="Times New Roman" w:cs="Times New Roman"/>
          <w:sz w:val="24"/>
          <w:szCs w:val="24"/>
        </w:rPr>
      </w:pPr>
      <w:r w:rsidRPr="004C7F67">
        <w:rPr>
          <w:rFonts w:ascii="Times New Roman" w:hAnsi="Times New Roman" w:cs="Times New Roman"/>
          <w:sz w:val="24"/>
          <w:szCs w:val="24"/>
        </w:rPr>
        <w:t>[...]</w:t>
      </w:r>
    </w:p>
    <w:p w14:paraId="41F07FE2" w14:textId="77777777" w:rsidR="00B04CFC" w:rsidRPr="004C7F67" w:rsidRDefault="00B04CFC" w:rsidP="00B04CFC">
      <w:pPr>
        <w:widowControl w:val="0"/>
        <w:suppressAutoHyphens/>
        <w:spacing w:before="240" w:after="120" w:line="360" w:lineRule="auto"/>
        <w:jc w:val="center"/>
        <w:rPr>
          <w:rFonts w:ascii="Times New Roman" w:hAnsi="Times New Roman" w:cs="Times New Roman"/>
          <w:sz w:val="24"/>
          <w:szCs w:val="24"/>
        </w:rPr>
      </w:pPr>
      <w:r w:rsidRPr="004C7F67">
        <w:rPr>
          <w:rFonts w:ascii="Times New Roman" w:hAnsi="Times New Roman" w:cs="Times New Roman"/>
          <w:sz w:val="24"/>
          <w:szCs w:val="24"/>
        </w:rPr>
        <w:t>Președinte al Consiliului de Administrație</w:t>
      </w:r>
    </w:p>
    <w:p w14:paraId="4266D40C"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p>
    <w:p w14:paraId="7DE1AD1E"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p>
    <w:p w14:paraId="55BB5328" w14:textId="77777777" w:rsidR="00B04CFC" w:rsidRPr="004C7F67" w:rsidRDefault="00B04CFC" w:rsidP="00B04CFC">
      <w:pPr>
        <w:widowControl w:val="0"/>
        <w:suppressAutoHyphens/>
        <w:spacing w:before="240" w:after="120" w:line="360" w:lineRule="auto"/>
        <w:jc w:val="both"/>
        <w:rPr>
          <w:rFonts w:ascii="Times New Roman" w:hAnsi="Times New Roman" w:cs="Times New Roman"/>
          <w:sz w:val="24"/>
          <w:szCs w:val="24"/>
        </w:rPr>
      </w:pPr>
    </w:p>
    <w:p w14:paraId="5D9D2BE2" w14:textId="77777777" w:rsidR="00CF3839" w:rsidRPr="004C7F67" w:rsidRDefault="00CF3839" w:rsidP="007D23F4">
      <w:pPr>
        <w:jc w:val="both"/>
        <w:rPr>
          <w:rFonts w:ascii="Times New Roman" w:hAnsi="Times New Roman" w:cs="Times New Roman"/>
          <w:sz w:val="24"/>
          <w:szCs w:val="24"/>
        </w:rPr>
      </w:pPr>
    </w:p>
    <w:sectPr w:rsidR="00CF3839" w:rsidRPr="004C7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889"/>
    <w:multiLevelType w:val="hybridMultilevel"/>
    <w:tmpl w:val="D9844F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15:restartNumberingAfterBreak="0">
    <w:nsid w:val="3DDD1733"/>
    <w:multiLevelType w:val="hybridMultilevel"/>
    <w:tmpl w:val="86C4A87E"/>
    <w:lvl w:ilvl="0" w:tplc="22C8C48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60842"/>
    <w:multiLevelType w:val="hybridMultilevel"/>
    <w:tmpl w:val="63B6D7F6"/>
    <w:lvl w:ilvl="0" w:tplc="7C9E2A96">
      <w:start w:val="1"/>
      <w:numFmt w:val="lowerRoman"/>
      <w:lvlText w:val="%1."/>
      <w:lvlJc w:val="left"/>
      <w:pPr>
        <w:ind w:left="1287" w:hanging="360"/>
      </w:pPr>
      <w:rPr>
        <w:b w:val="0"/>
        <w:bCs w:val="0"/>
        <w:i/>
        <w:iCs/>
      </w:rPr>
    </w:lvl>
    <w:lvl w:ilvl="1" w:tplc="061C9E6E">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6A3EE7"/>
    <w:multiLevelType w:val="hybridMultilevel"/>
    <w:tmpl w:val="DC067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num w:numId="1" w16cid:durableId="1286038695">
    <w:abstractNumId w:val="5"/>
  </w:num>
  <w:num w:numId="2" w16cid:durableId="1214266900">
    <w:abstractNumId w:val="0"/>
  </w:num>
  <w:num w:numId="3" w16cid:durableId="613173872">
    <w:abstractNumId w:val="2"/>
  </w:num>
  <w:num w:numId="4" w16cid:durableId="584647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183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326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3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371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947700">
    <w:abstractNumId w:val="8"/>
  </w:num>
  <w:num w:numId="10" w16cid:durableId="1680813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15D4F"/>
    <w:rsid w:val="000E2418"/>
    <w:rsid w:val="000F382B"/>
    <w:rsid w:val="001560A8"/>
    <w:rsid w:val="001620DD"/>
    <w:rsid w:val="001635DF"/>
    <w:rsid w:val="001B75AB"/>
    <w:rsid w:val="001E1372"/>
    <w:rsid w:val="002A34BD"/>
    <w:rsid w:val="002A3D9F"/>
    <w:rsid w:val="002B5418"/>
    <w:rsid w:val="0032191F"/>
    <w:rsid w:val="00373949"/>
    <w:rsid w:val="003C41B1"/>
    <w:rsid w:val="003E2165"/>
    <w:rsid w:val="00446938"/>
    <w:rsid w:val="00473C5C"/>
    <w:rsid w:val="0049029E"/>
    <w:rsid w:val="004C7F67"/>
    <w:rsid w:val="00502F48"/>
    <w:rsid w:val="005241FE"/>
    <w:rsid w:val="005C09AE"/>
    <w:rsid w:val="005E785A"/>
    <w:rsid w:val="00627F7A"/>
    <w:rsid w:val="00641E01"/>
    <w:rsid w:val="006700A0"/>
    <w:rsid w:val="0067370B"/>
    <w:rsid w:val="00696902"/>
    <w:rsid w:val="00701644"/>
    <w:rsid w:val="0076715F"/>
    <w:rsid w:val="00775BAE"/>
    <w:rsid w:val="007B5C49"/>
    <w:rsid w:val="007D23F4"/>
    <w:rsid w:val="007F75EE"/>
    <w:rsid w:val="00820E25"/>
    <w:rsid w:val="0087124A"/>
    <w:rsid w:val="008F0F67"/>
    <w:rsid w:val="009A577F"/>
    <w:rsid w:val="009B3EF6"/>
    <w:rsid w:val="00AA43CD"/>
    <w:rsid w:val="00AD4181"/>
    <w:rsid w:val="00B04CFC"/>
    <w:rsid w:val="00BB4411"/>
    <w:rsid w:val="00BF1327"/>
    <w:rsid w:val="00CF3839"/>
    <w:rsid w:val="00D31503"/>
    <w:rsid w:val="00D51656"/>
    <w:rsid w:val="00D950E8"/>
    <w:rsid w:val="00E04225"/>
    <w:rsid w:val="00EA36E5"/>
    <w:rsid w:val="00EC60A8"/>
    <w:rsid w:val="00F03B45"/>
    <w:rsid w:val="00F47E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semiHidden/>
    <w:unhideWhenUsed/>
    <w:rsid w:val="00B04CF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B04CFC"/>
    <w:rPr>
      <w:rFonts w:ascii="Times New Roman" w:eastAsia="Times New Roman" w:hAnsi="Times New Roman" w:cs="Times New Roman"/>
      <w:sz w:val="24"/>
      <w:szCs w:val="24"/>
      <w:lang w:val="en-GB"/>
    </w:rPr>
  </w:style>
  <w:style w:type="paragraph" w:customStyle="1" w:styleId="Default">
    <w:name w:val="Default"/>
    <w:rsid w:val="00B04C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36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3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45</cp:revision>
  <dcterms:created xsi:type="dcterms:W3CDTF">2022-01-26T08:38:00Z</dcterms:created>
  <dcterms:modified xsi:type="dcterms:W3CDTF">2023-03-09T12:11:00Z</dcterms:modified>
</cp:coreProperties>
</file>