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5022B" w14:textId="722AFE50" w:rsidR="006700A0" w:rsidRPr="009014FF" w:rsidRDefault="006700A0" w:rsidP="009014FF">
      <w:pPr>
        <w:widowControl w:val="0"/>
        <w:suppressAutoHyphens/>
        <w:spacing w:before="120" w:after="240" w:line="360" w:lineRule="auto"/>
        <w:jc w:val="center"/>
        <w:rPr>
          <w:rFonts w:asciiTheme="majorHAnsi" w:hAnsiTheme="majorHAnsi" w:cstheme="majorHAnsi"/>
          <w:b/>
          <w:bCs/>
        </w:rPr>
      </w:pPr>
      <w:r w:rsidRPr="009014FF">
        <w:rPr>
          <w:rFonts w:asciiTheme="majorHAnsi" w:hAnsiTheme="majorHAnsi" w:cstheme="majorHAnsi"/>
          <w:b/>
          <w:bCs/>
        </w:rPr>
        <w:t xml:space="preserve">Hotărârea Adunării Generale </w:t>
      </w:r>
      <w:r w:rsidR="007006E4" w:rsidRPr="009014FF">
        <w:rPr>
          <w:rFonts w:asciiTheme="majorHAnsi" w:hAnsiTheme="majorHAnsi" w:cstheme="majorHAnsi"/>
          <w:b/>
          <w:bCs/>
        </w:rPr>
        <w:t>Extraordinar</w:t>
      </w:r>
      <w:r w:rsidRPr="009014FF">
        <w:rPr>
          <w:rFonts w:asciiTheme="majorHAnsi" w:hAnsiTheme="majorHAnsi" w:cstheme="majorHAnsi"/>
          <w:b/>
          <w:bCs/>
        </w:rPr>
        <w:t>e a Acționarilor</w:t>
      </w:r>
    </w:p>
    <w:p w14:paraId="1C3BA3E1" w14:textId="77777777" w:rsidR="006F6FEC" w:rsidRPr="009014FF" w:rsidRDefault="006700A0" w:rsidP="009014FF">
      <w:pPr>
        <w:widowControl w:val="0"/>
        <w:suppressAutoHyphens/>
        <w:spacing w:before="120" w:after="240" w:line="360" w:lineRule="auto"/>
        <w:jc w:val="center"/>
        <w:rPr>
          <w:rFonts w:asciiTheme="majorHAnsi" w:hAnsiTheme="majorHAnsi" w:cstheme="majorHAnsi"/>
          <w:b/>
          <w:bCs/>
        </w:rPr>
      </w:pPr>
      <w:r w:rsidRPr="009014FF">
        <w:rPr>
          <w:rFonts w:asciiTheme="majorHAnsi" w:hAnsiTheme="majorHAnsi" w:cstheme="majorHAnsi"/>
          <w:b/>
          <w:bCs/>
        </w:rPr>
        <w:t xml:space="preserve">AIR CLAIM S.A. </w:t>
      </w:r>
    </w:p>
    <w:p w14:paraId="3F724C41" w14:textId="0B2C7362" w:rsidR="006700A0" w:rsidRPr="009014FF" w:rsidRDefault="002E3BCF" w:rsidP="009014FF">
      <w:pPr>
        <w:widowControl w:val="0"/>
        <w:suppressAutoHyphens/>
        <w:spacing w:before="120" w:after="240" w:line="360" w:lineRule="auto"/>
        <w:jc w:val="center"/>
        <w:rPr>
          <w:rFonts w:asciiTheme="majorHAnsi" w:hAnsiTheme="majorHAnsi" w:cstheme="majorHAnsi"/>
          <w:b/>
          <w:bCs/>
        </w:rPr>
      </w:pPr>
      <w:r w:rsidRPr="009014FF">
        <w:rPr>
          <w:rFonts w:asciiTheme="majorHAnsi" w:hAnsiTheme="majorHAnsi" w:cstheme="majorHAnsi"/>
          <w:b/>
          <w:bCs/>
        </w:rPr>
        <w:t xml:space="preserve">Nr. </w:t>
      </w:r>
      <w:r w:rsidRPr="009014FF">
        <w:rPr>
          <w:rFonts w:asciiTheme="majorHAnsi" w:hAnsiTheme="majorHAnsi" w:cstheme="majorHAnsi"/>
        </w:rPr>
        <w:t>[...]</w:t>
      </w:r>
      <w:r w:rsidRPr="009014FF">
        <w:rPr>
          <w:rFonts w:asciiTheme="majorHAnsi" w:hAnsiTheme="majorHAnsi" w:cstheme="majorHAnsi"/>
          <w:b/>
          <w:bCs/>
        </w:rPr>
        <w:t xml:space="preserve"> din data de </w:t>
      </w:r>
      <w:r w:rsidR="002A7237" w:rsidRPr="009014FF">
        <w:rPr>
          <w:rFonts w:asciiTheme="majorHAnsi" w:hAnsiTheme="majorHAnsi" w:cstheme="majorHAnsi"/>
          <w:b/>
          <w:bCs/>
        </w:rPr>
        <w:t>1</w:t>
      </w:r>
      <w:r w:rsidR="001702A0" w:rsidRPr="009014FF">
        <w:rPr>
          <w:rFonts w:asciiTheme="majorHAnsi" w:hAnsiTheme="majorHAnsi" w:cstheme="majorHAnsi"/>
          <w:b/>
          <w:bCs/>
        </w:rPr>
        <w:t>6</w:t>
      </w:r>
      <w:r w:rsidR="002A7237" w:rsidRPr="009014FF">
        <w:rPr>
          <w:rFonts w:asciiTheme="majorHAnsi" w:hAnsiTheme="majorHAnsi" w:cstheme="majorHAnsi"/>
          <w:b/>
          <w:bCs/>
        </w:rPr>
        <w:t xml:space="preserve"> aprilie 202</w:t>
      </w:r>
      <w:r w:rsidR="001702A0" w:rsidRPr="009014FF">
        <w:rPr>
          <w:rFonts w:asciiTheme="majorHAnsi" w:hAnsiTheme="majorHAnsi" w:cstheme="majorHAnsi"/>
          <w:b/>
          <w:bCs/>
        </w:rPr>
        <w:t>4</w:t>
      </w:r>
    </w:p>
    <w:p w14:paraId="79654996" w14:textId="77777777" w:rsidR="006700A0" w:rsidRPr="009014FF" w:rsidRDefault="006700A0" w:rsidP="009014FF">
      <w:pPr>
        <w:widowControl w:val="0"/>
        <w:suppressAutoHyphens/>
        <w:spacing w:before="120" w:after="240" w:line="360" w:lineRule="auto"/>
        <w:rPr>
          <w:rFonts w:asciiTheme="majorHAnsi" w:hAnsiTheme="majorHAnsi" w:cstheme="majorHAnsi"/>
        </w:rPr>
      </w:pPr>
    </w:p>
    <w:p w14:paraId="6F392018" w14:textId="64CC0599" w:rsidR="00AF00C5" w:rsidRPr="009014FF" w:rsidRDefault="006700A0" w:rsidP="009014FF">
      <w:pPr>
        <w:widowControl w:val="0"/>
        <w:suppressAutoHyphens/>
        <w:spacing w:before="120" w:after="240" w:line="360" w:lineRule="auto"/>
        <w:jc w:val="both"/>
        <w:rPr>
          <w:rFonts w:asciiTheme="majorHAnsi" w:hAnsiTheme="majorHAnsi" w:cstheme="majorHAnsi"/>
        </w:rPr>
      </w:pPr>
      <w:r w:rsidRPr="009014FF">
        <w:rPr>
          <w:rFonts w:asciiTheme="majorHAnsi" w:hAnsiTheme="majorHAnsi" w:cstheme="majorHAnsi"/>
        </w:rPr>
        <w:t xml:space="preserve">Adunarea Generală </w:t>
      </w:r>
      <w:r w:rsidR="007006E4" w:rsidRPr="009014FF">
        <w:rPr>
          <w:rFonts w:asciiTheme="majorHAnsi" w:hAnsiTheme="majorHAnsi" w:cstheme="majorHAnsi"/>
        </w:rPr>
        <w:t>Extraordinar</w:t>
      </w:r>
      <w:r w:rsidRPr="009014FF">
        <w:rPr>
          <w:rFonts w:asciiTheme="majorHAnsi" w:hAnsiTheme="majorHAnsi" w:cstheme="majorHAnsi"/>
        </w:rPr>
        <w:t xml:space="preserve">ă a Acționarilor </w:t>
      </w:r>
      <w:bookmarkStart w:id="0" w:name="_Hlk94007753"/>
      <w:bookmarkStart w:id="1" w:name="_Hlk94007740"/>
      <w:r w:rsidR="00011CE2" w:rsidRPr="009014FF">
        <w:rPr>
          <w:rFonts w:asciiTheme="majorHAnsi" w:hAnsiTheme="majorHAnsi" w:cstheme="majorHAnsi"/>
        </w:rPr>
        <w:t>(</w:t>
      </w:r>
      <w:r w:rsidR="00011CE2" w:rsidRPr="009014FF">
        <w:rPr>
          <w:rFonts w:asciiTheme="majorHAnsi" w:hAnsiTheme="majorHAnsi" w:cstheme="majorHAnsi"/>
          <w:b/>
          <w:bCs/>
        </w:rPr>
        <w:t>„AGEA”</w:t>
      </w:r>
      <w:r w:rsidR="00011CE2" w:rsidRPr="009014FF">
        <w:rPr>
          <w:rFonts w:asciiTheme="majorHAnsi" w:hAnsiTheme="majorHAnsi" w:cstheme="majorHAnsi"/>
        </w:rPr>
        <w:t xml:space="preserve">) </w:t>
      </w:r>
      <w:r w:rsidR="007F60B0" w:rsidRPr="009014FF">
        <w:rPr>
          <w:rFonts w:asciiTheme="majorHAnsi" w:hAnsiTheme="majorHAnsi" w:cstheme="majorHAnsi"/>
          <w:b/>
          <w:bCs/>
        </w:rPr>
        <w:t>AIR CLAIM S.A.</w:t>
      </w:r>
      <w:r w:rsidR="007F60B0" w:rsidRPr="009014FF">
        <w:rPr>
          <w:rFonts w:asciiTheme="majorHAnsi" w:hAnsiTheme="majorHAnsi" w:cstheme="majorHAnsi"/>
        </w:rPr>
        <w:t>, cu sediul social în Bucureşti, Strada Baicului, Nr. 82, Cladirea Noua, Partea Dreapta, Etaj 2, Sectorul 2, România, având nr. de ordine în Registrul Comerțului J40/16631/2023, Identificator Unic la Nivel European (EUID) ROONRC.J40/16631/2023, CUI 39395976</w:t>
      </w:r>
      <w:bookmarkEnd w:id="0"/>
      <w:r w:rsidRPr="009014FF">
        <w:rPr>
          <w:rFonts w:asciiTheme="majorHAnsi" w:hAnsiTheme="majorHAnsi" w:cstheme="majorHAnsi"/>
        </w:rPr>
        <w:t>, având capitalul social subscris şi vărsat în cuantum de 440.000 RON, împărțit în 4.400.000 acțiuni ordinare nominative, având o valoare nominală de 0,1 RON fiecare</w:t>
      </w:r>
      <w:bookmarkEnd w:id="1"/>
      <w:r w:rsidRPr="009014FF">
        <w:rPr>
          <w:rFonts w:asciiTheme="majorHAnsi" w:hAnsiTheme="majorHAnsi" w:cstheme="majorHAnsi"/>
        </w:rPr>
        <w:t xml:space="preserve"> („</w:t>
      </w:r>
      <w:r w:rsidRPr="009014FF">
        <w:rPr>
          <w:rFonts w:asciiTheme="majorHAnsi" w:hAnsiTheme="majorHAnsi" w:cstheme="majorHAnsi"/>
          <w:b/>
        </w:rPr>
        <w:t>Societatea</w:t>
      </w:r>
      <w:r w:rsidRPr="009014FF">
        <w:rPr>
          <w:rFonts w:asciiTheme="majorHAnsi" w:hAnsiTheme="majorHAnsi" w:cstheme="majorHAnsi"/>
        </w:rPr>
        <w:t>” sau „</w:t>
      </w:r>
      <w:r w:rsidRPr="009014FF">
        <w:rPr>
          <w:rFonts w:asciiTheme="majorHAnsi" w:hAnsiTheme="majorHAnsi" w:cstheme="majorHAnsi"/>
          <w:b/>
          <w:bCs/>
        </w:rPr>
        <w:t>AIR CLAIM S.A.</w:t>
      </w:r>
      <w:r w:rsidRPr="009014FF">
        <w:rPr>
          <w:rFonts w:asciiTheme="majorHAnsi" w:hAnsiTheme="majorHAnsi" w:cstheme="majorHAnsi"/>
        </w:rPr>
        <w:t xml:space="preserve">”), </w:t>
      </w:r>
    </w:p>
    <w:p w14:paraId="2FF87BA8" w14:textId="76B30196" w:rsidR="00AF00C5" w:rsidRPr="009014FF" w:rsidRDefault="00C65207" w:rsidP="009014FF">
      <w:pPr>
        <w:widowControl w:val="0"/>
        <w:suppressAutoHyphens/>
        <w:spacing w:before="120" w:after="240" w:line="360" w:lineRule="auto"/>
        <w:jc w:val="both"/>
        <w:rPr>
          <w:rFonts w:asciiTheme="majorHAnsi" w:hAnsiTheme="majorHAnsi" w:cstheme="majorHAnsi"/>
        </w:rPr>
      </w:pPr>
      <w:r w:rsidRPr="009014FF">
        <w:rPr>
          <w:rFonts w:asciiTheme="majorHAnsi" w:hAnsiTheme="majorHAnsi" w:cstheme="majorHAnsi"/>
        </w:rPr>
        <w:t>c</w:t>
      </w:r>
      <w:r w:rsidR="00AF00C5" w:rsidRPr="009014FF">
        <w:rPr>
          <w:rFonts w:asciiTheme="majorHAnsi" w:hAnsiTheme="majorHAnsi" w:cstheme="majorHAnsi"/>
        </w:rPr>
        <w:t>onvocat</w:t>
      </w:r>
      <w:r w:rsidR="00606A7A" w:rsidRPr="009014FF">
        <w:rPr>
          <w:rFonts w:asciiTheme="majorHAnsi" w:hAnsiTheme="majorHAnsi" w:cstheme="majorHAnsi"/>
        </w:rPr>
        <w:t>ă</w:t>
      </w:r>
      <w:r w:rsidR="00AF00C5" w:rsidRPr="009014FF">
        <w:rPr>
          <w:rFonts w:asciiTheme="majorHAnsi" w:hAnsiTheme="majorHAnsi" w:cstheme="majorHAnsi"/>
        </w:rPr>
        <w:t xml:space="preserve"> </w:t>
      </w:r>
      <w:r w:rsidR="00606A7A" w:rsidRPr="009014FF">
        <w:rPr>
          <w:rFonts w:asciiTheme="majorHAnsi" w:hAnsiTheme="majorHAnsi" w:cstheme="majorHAnsi"/>
        </w:rPr>
        <w:t>î</w:t>
      </w:r>
      <w:r w:rsidR="00AF00C5" w:rsidRPr="009014FF">
        <w:rPr>
          <w:rFonts w:asciiTheme="majorHAnsi" w:hAnsiTheme="majorHAnsi" w:cstheme="majorHAnsi"/>
        </w:rPr>
        <w:t xml:space="preserve">n conformitate cu prevederile legale </w:t>
      </w:r>
      <w:r w:rsidR="00606A7A" w:rsidRPr="009014FF">
        <w:rPr>
          <w:rFonts w:asciiTheme="majorHAnsi" w:hAnsiTheme="majorHAnsi" w:cstheme="majorHAnsi"/>
        </w:rPr>
        <w:t>ș</w:t>
      </w:r>
      <w:r w:rsidR="00AF00C5" w:rsidRPr="009014FF">
        <w:rPr>
          <w:rFonts w:asciiTheme="majorHAnsi" w:hAnsiTheme="majorHAnsi" w:cstheme="majorHAnsi"/>
        </w:rPr>
        <w:t xml:space="preserve">i prevederile actului constitutiv al </w:t>
      </w:r>
      <w:r w:rsidR="008D5B91" w:rsidRPr="009014FF">
        <w:rPr>
          <w:rFonts w:asciiTheme="majorHAnsi" w:hAnsiTheme="majorHAnsi" w:cstheme="majorHAnsi"/>
        </w:rPr>
        <w:t>Societății</w:t>
      </w:r>
      <w:r w:rsidR="00AF00C5" w:rsidRPr="009014FF">
        <w:rPr>
          <w:rFonts w:asciiTheme="majorHAnsi" w:hAnsiTheme="majorHAnsi" w:cstheme="majorHAnsi"/>
        </w:rPr>
        <w:t xml:space="preserve">, potrivit convocatorului pentru AGEA publicat în Monitorul Oficial al României, Partea a IV-a, nr. </w:t>
      </w:r>
      <w:r w:rsidR="0079001F" w:rsidRPr="009014FF">
        <w:rPr>
          <w:rFonts w:asciiTheme="majorHAnsi" w:hAnsiTheme="majorHAnsi" w:cstheme="majorHAnsi"/>
        </w:rPr>
        <w:t>[</w:t>
      </w:r>
      <w:r w:rsidR="0079001F" w:rsidRPr="009014FF">
        <w:rPr>
          <w:rFonts w:asciiTheme="majorHAnsi" w:hAnsiTheme="majorHAnsi" w:cstheme="majorHAnsi"/>
          <w:highlight w:val="yellow"/>
        </w:rPr>
        <w:t>...</w:t>
      </w:r>
      <w:r w:rsidR="0079001F" w:rsidRPr="009014FF">
        <w:rPr>
          <w:rFonts w:asciiTheme="majorHAnsi" w:hAnsiTheme="majorHAnsi" w:cstheme="majorHAnsi"/>
        </w:rPr>
        <w:t xml:space="preserve">] </w:t>
      </w:r>
      <w:r w:rsidR="00AF00C5" w:rsidRPr="009014FF">
        <w:rPr>
          <w:rFonts w:asciiTheme="majorHAnsi" w:hAnsiTheme="majorHAnsi" w:cstheme="majorHAnsi"/>
        </w:rPr>
        <w:t xml:space="preserve">din </w:t>
      </w:r>
      <w:r w:rsidR="0079001F" w:rsidRPr="009014FF">
        <w:rPr>
          <w:rFonts w:asciiTheme="majorHAnsi" w:hAnsiTheme="majorHAnsi" w:cstheme="majorHAnsi"/>
        </w:rPr>
        <w:t>[</w:t>
      </w:r>
      <w:r w:rsidR="0079001F" w:rsidRPr="009014FF">
        <w:rPr>
          <w:rFonts w:asciiTheme="majorHAnsi" w:hAnsiTheme="majorHAnsi" w:cstheme="majorHAnsi"/>
          <w:highlight w:val="yellow"/>
        </w:rPr>
        <w:t>...</w:t>
      </w:r>
      <w:r w:rsidR="0079001F" w:rsidRPr="009014FF">
        <w:rPr>
          <w:rFonts w:asciiTheme="majorHAnsi" w:hAnsiTheme="majorHAnsi" w:cstheme="majorHAnsi"/>
        </w:rPr>
        <w:t>]</w:t>
      </w:r>
      <w:r w:rsidR="00AF00C5" w:rsidRPr="009014FF">
        <w:rPr>
          <w:rFonts w:asciiTheme="majorHAnsi" w:hAnsiTheme="majorHAnsi" w:cstheme="majorHAnsi"/>
        </w:rPr>
        <w:t xml:space="preserve"> și în ziarul “Curierul Național” nr. </w:t>
      </w:r>
      <w:r w:rsidR="00BC6057" w:rsidRPr="009014FF">
        <w:rPr>
          <w:rFonts w:asciiTheme="majorHAnsi" w:hAnsiTheme="majorHAnsi" w:cstheme="majorHAnsi"/>
        </w:rPr>
        <w:t>9071</w:t>
      </w:r>
      <w:r w:rsidR="00AF00C5" w:rsidRPr="009014FF">
        <w:rPr>
          <w:rFonts w:asciiTheme="majorHAnsi" w:hAnsiTheme="majorHAnsi" w:cstheme="majorHAnsi"/>
        </w:rPr>
        <w:t xml:space="preserve"> din data de </w:t>
      </w:r>
      <w:r w:rsidR="005F1993" w:rsidRPr="009014FF">
        <w:rPr>
          <w:rFonts w:asciiTheme="majorHAnsi" w:hAnsiTheme="majorHAnsi" w:cstheme="majorHAnsi"/>
        </w:rPr>
        <w:t>12</w:t>
      </w:r>
      <w:r w:rsidR="00AF00C5" w:rsidRPr="009014FF">
        <w:rPr>
          <w:rFonts w:asciiTheme="majorHAnsi" w:hAnsiTheme="majorHAnsi" w:cstheme="majorHAnsi"/>
        </w:rPr>
        <w:t xml:space="preserve"> martie 202</w:t>
      </w:r>
      <w:r w:rsidR="005F1993" w:rsidRPr="009014FF">
        <w:rPr>
          <w:rFonts w:asciiTheme="majorHAnsi" w:hAnsiTheme="majorHAnsi" w:cstheme="majorHAnsi"/>
        </w:rPr>
        <w:t>4</w:t>
      </w:r>
      <w:r w:rsidR="003C435E" w:rsidRPr="009014FF">
        <w:rPr>
          <w:rFonts w:asciiTheme="majorHAnsi" w:hAnsiTheme="majorHAnsi" w:cstheme="majorHAnsi"/>
        </w:rPr>
        <w:t>,</w:t>
      </w:r>
    </w:p>
    <w:p w14:paraId="060D41A4" w14:textId="6DA617A8" w:rsidR="00C65207" w:rsidRPr="009014FF" w:rsidRDefault="00C65207" w:rsidP="009014FF">
      <w:pPr>
        <w:widowControl w:val="0"/>
        <w:suppressAutoHyphens/>
        <w:spacing w:before="120" w:after="240" w:line="360" w:lineRule="auto"/>
        <w:jc w:val="both"/>
        <w:rPr>
          <w:rFonts w:asciiTheme="majorHAnsi" w:hAnsiTheme="majorHAnsi" w:cstheme="majorHAnsi"/>
        </w:rPr>
      </w:pPr>
      <w:r w:rsidRPr="009014FF">
        <w:rPr>
          <w:rFonts w:asciiTheme="majorHAnsi" w:hAnsiTheme="majorHAnsi" w:cstheme="majorHAnsi"/>
        </w:rPr>
        <w:t xml:space="preserve">s-a întrunit în mod </w:t>
      </w:r>
      <w:r w:rsidR="00641867" w:rsidRPr="009014FF">
        <w:rPr>
          <w:rFonts w:asciiTheme="majorHAnsi" w:hAnsiTheme="majorHAnsi" w:cstheme="majorHAnsi"/>
        </w:rPr>
        <w:t xml:space="preserve">legal la data de </w:t>
      </w:r>
      <w:r w:rsidR="00C371F9" w:rsidRPr="009014FF">
        <w:rPr>
          <w:rFonts w:asciiTheme="majorHAnsi" w:hAnsiTheme="majorHAnsi" w:cstheme="majorHAnsi"/>
        </w:rPr>
        <w:t>1</w:t>
      </w:r>
      <w:r w:rsidR="005F1993" w:rsidRPr="009014FF">
        <w:rPr>
          <w:rFonts w:asciiTheme="majorHAnsi" w:hAnsiTheme="majorHAnsi" w:cstheme="majorHAnsi"/>
        </w:rPr>
        <w:t>6</w:t>
      </w:r>
      <w:r w:rsidR="00C371F9" w:rsidRPr="009014FF">
        <w:rPr>
          <w:rFonts w:asciiTheme="majorHAnsi" w:hAnsiTheme="majorHAnsi" w:cstheme="majorHAnsi"/>
        </w:rPr>
        <w:t xml:space="preserve"> aprilie</w:t>
      </w:r>
      <w:r w:rsidR="006700A0" w:rsidRPr="009014FF">
        <w:rPr>
          <w:rFonts w:asciiTheme="majorHAnsi" w:hAnsiTheme="majorHAnsi" w:cstheme="majorHAnsi"/>
        </w:rPr>
        <w:t xml:space="preserve"> 202</w:t>
      </w:r>
      <w:r w:rsidR="005F1993" w:rsidRPr="009014FF">
        <w:rPr>
          <w:rFonts w:asciiTheme="majorHAnsi" w:hAnsiTheme="majorHAnsi" w:cstheme="majorHAnsi"/>
        </w:rPr>
        <w:t>4</w:t>
      </w:r>
      <w:r w:rsidR="006700A0" w:rsidRPr="009014FF">
        <w:rPr>
          <w:rFonts w:asciiTheme="majorHAnsi" w:hAnsiTheme="majorHAnsi" w:cstheme="majorHAnsi"/>
        </w:rPr>
        <w:t xml:space="preserve"> începând cu ora </w:t>
      </w:r>
      <w:r w:rsidR="007006E4" w:rsidRPr="009014FF">
        <w:rPr>
          <w:rFonts w:asciiTheme="majorHAnsi" w:hAnsiTheme="majorHAnsi" w:cstheme="majorHAnsi"/>
        </w:rPr>
        <w:t>11:00</w:t>
      </w:r>
      <w:r w:rsidR="006700A0" w:rsidRPr="009014FF">
        <w:rPr>
          <w:rFonts w:asciiTheme="majorHAnsi" w:hAnsiTheme="majorHAnsi" w:cstheme="majorHAnsi"/>
        </w:rPr>
        <w:t xml:space="preserve"> (ora României), </w:t>
      </w:r>
      <w:r w:rsidR="00723A8D" w:rsidRPr="009014FF">
        <w:rPr>
          <w:rFonts w:asciiTheme="majorHAnsi" w:hAnsiTheme="majorHAnsi" w:cstheme="majorHAnsi"/>
        </w:rPr>
        <w:t>la Courtyard by Marriott Bucharest Floreasca, sala Zeta, situat in București, Bulevardul Dimitrie Pompeiu 2 A, Sector 2</w:t>
      </w:r>
      <w:r w:rsidR="00A569DC" w:rsidRPr="009014FF">
        <w:rPr>
          <w:rFonts w:asciiTheme="majorHAnsi" w:hAnsiTheme="majorHAnsi" w:cstheme="majorHAnsi"/>
        </w:rPr>
        <w:t>,</w:t>
      </w:r>
      <w:r w:rsidR="006700A0" w:rsidRPr="009014FF">
        <w:rPr>
          <w:rFonts w:asciiTheme="majorHAnsi" w:hAnsiTheme="majorHAnsi" w:cstheme="majorHAnsi"/>
        </w:rPr>
        <w:t xml:space="preserve"> la prima convocare</w:t>
      </w:r>
      <w:r w:rsidRPr="009014FF">
        <w:rPr>
          <w:rFonts w:asciiTheme="majorHAnsi" w:hAnsiTheme="majorHAnsi" w:cstheme="majorHAnsi"/>
        </w:rPr>
        <w:t>.</w:t>
      </w:r>
    </w:p>
    <w:p w14:paraId="7BEDAAA4" w14:textId="3ED110B9" w:rsidR="006700A0" w:rsidRPr="009014FF" w:rsidRDefault="0091586E" w:rsidP="009014FF">
      <w:pPr>
        <w:widowControl w:val="0"/>
        <w:suppressAutoHyphens/>
        <w:spacing w:before="120" w:after="240" w:line="360" w:lineRule="auto"/>
        <w:jc w:val="both"/>
        <w:rPr>
          <w:rFonts w:asciiTheme="majorHAnsi" w:hAnsiTheme="majorHAnsi" w:cstheme="majorHAnsi"/>
        </w:rPr>
      </w:pPr>
      <w:r w:rsidRPr="009014FF">
        <w:rPr>
          <w:rFonts w:asciiTheme="majorHAnsi" w:hAnsiTheme="majorHAnsi" w:cstheme="majorHAnsi"/>
        </w:rPr>
        <w:t>A</w:t>
      </w:r>
      <w:r w:rsidR="0052377A" w:rsidRPr="009014FF">
        <w:rPr>
          <w:rFonts w:asciiTheme="majorHAnsi" w:hAnsiTheme="majorHAnsi" w:cstheme="majorHAnsi"/>
        </w:rPr>
        <w:t xml:space="preserve">u participat </w:t>
      </w:r>
      <w:r w:rsidR="008D5B91" w:rsidRPr="009014FF">
        <w:rPr>
          <w:rFonts w:asciiTheme="majorHAnsi" w:hAnsiTheme="majorHAnsi" w:cstheme="majorHAnsi"/>
        </w:rPr>
        <w:t>acționari</w:t>
      </w:r>
      <w:r w:rsidR="0052377A" w:rsidRPr="009014FF">
        <w:rPr>
          <w:rFonts w:asciiTheme="majorHAnsi" w:hAnsiTheme="majorHAnsi" w:cstheme="majorHAnsi"/>
        </w:rPr>
        <w:t xml:space="preserve"> </w:t>
      </w:r>
      <w:r w:rsidR="001A0149" w:rsidRPr="009014FF">
        <w:rPr>
          <w:rFonts w:asciiTheme="majorHAnsi" w:hAnsiTheme="majorHAnsi" w:cstheme="majorHAnsi"/>
          <w:color w:val="000000"/>
          <w:shd w:val="clear" w:color="auto" w:fill="FFFFFF"/>
        </w:rPr>
        <w:t>deținând</w:t>
      </w:r>
      <w:r w:rsidR="00233940" w:rsidRPr="009014FF">
        <w:rPr>
          <w:rFonts w:asciiTheme="majorHAnsi" w:hAnsiTheme="majorHAnsi" w:cstheme="majorHAnsi"/>
          <w:color w:val="000000"/>
          <w:shd w:val="clear" w:color="auto" w:fill="FFFFFF"/>
        </w:rPr>
        <w:t xml:space="preserve"> </w:t>
      </w:r>
      <w:r w:rsidR="00233940" w:rsidRPr="009014FF">
        <w:rPr>
          <w:rFonts w:asciiTheme="majorHAnsi" w:hAnsiTheme="majorHAnsi" w:cstheme="majorHAnsi"/>
        </w:rPr>
        <w:t xml:space="preserve">[…] </w:t>
      </w:r>
      <w:r w:rsidR="001A0149" w:rsidRPr="009014FF">
        <w:rPr>
          <w:rFonts w:asciiTheme="majorHAnsi" w:hAnsiTheme="majorHAnsi" w:cstheme="majorHAnsi"/>
          <w:color w:val="000000"/>
          <w:shd w:val="clear" w:color="auto" w:fill="FFFFFF"/>
        </w:rPr>
        <w:t>acțiuni</w:t>
      </w:r>
      <w:r w:rsidR="00233940" w:rsidRPr="009014FF">
        <w:rPr>
          <w:rFonts w:asciiTheme="majorHAnsi" w:hAnsiTheme="majorHAnsi" w:cstheme="majorHAnsi"/>
          <w:color w:val="000000"/>
          <w:shd w:val="clear" w:color="auto" w:fill="FFFFFF"/>
        </w:rPr>
        <w:t xml:space="preserve">, </w:t>
      </w:r>
      <w:r w:rsidR="008D5B91" w:rsidRPr="009014FF">
        <w:rPr>
          <w:rFonts w:asciiTheme="majorHAnsi" w:hAnsiTheme="majorHAnsi" w:cstheme="majorHAnsi"/>
        </w:rPr>
        <w:t>reprezentând</w:t>
      </w:r>
      <w:r w:rsidR="0052377A" w:rsidRPr="009014FF">
        <w:rPr>
          <w:rFonts w:asciiTheme="majorHAnsi" w:hAnsiTheme="majorHAnsi" w:cstheme="majorHAnsi"/>
        </w:rPr>
        <w:t xml:space="preserve"> […]% din capitalul social si […]% din </w:t>
      </w:r>
      <w:r w:rsidR="008D5B91" w:rsidRPr="009014FF">
        <w:rPr>
          <w:rFonts w:asciiTheme="majorHAnsi" w:hAnsiTheme="majorHAnsi" w:cstheme="majorHAnsi"/>
        </w:rPr>
        <w:t>numărul</w:t>
      </w:r>
      <w:r w:rsidR="0052377A" w:rsidRPr="009014FF">
        <w:rPr>
          <w:rFonts w:asciiTheme="majorHAnsi" w:hAnsiTheme="majorHAnsi" w:cstheme="majorHAnsi"/>
        </w:rPr>
        <w:t xml:space="preserve"> de drepturi de vot existente, fiind astfel </w:t>
      </w:r>
      <w:r w:rsidR="00233940" w:rsidRPr="009014FF">
        <w:rPr>
          <w:rFonts w:asciiTheme="majorHAnsi" w:hAnsiTheme="majorHAnsi" w:cstheme="majorHAnsi"/>
        </w:rPr>
        <w:t>î</w:t>
      </w:r>
      <w:r w:rsidR="0052377A" w:rsidRPr="009014FF">
        <w:rPr>
          <w:rFonts w:asciiTheme="majorHAnsi" w:hAnsiTheme="majorHAnsi" w:cstheme="majorHAnsi"/>
        </w:rPr>
        <w:t xml:space="preserve">ntrunit cvorumul necesar </w:t>
      </w:r>
      <w:r w:rsidR="008D5B91" w:rsidRPr="009014FF">
        <w:rPr>
          <w:rFonts w:asciiTheme="majorHAnsi" w:hAnsiTheme="majorHAnsi" w:cstheme="majorHAnsi"/>
        </w:rPr>
        <w:t>adoptării</w:t>
      </w:r>
      <w:r w:rsidR="0052377A" w:rsidRPr="009014FF">
        <w:rPr>
          <w:rFonts w:asciiTheme="majorHAnsi" w:hAnsiTheme="majorHAnsi" w:cstheme="majorHAnsi"/>
        </w:rPr>
        <w:t xml:space="preserve"> prezentei </w:t>
      </w:r>
      <w:r w:rsidR="001A0149" w:rsidRPr="009014FF">
        <w:rPr>
          <w:rFonts w:asciiTheme="majorHAnsi" w:hAnsiTheme="majorHAnsi" w:cstheme="majorHAnsi"/>
        </w:rPr>
        <w:t>Hotărâri</w:t>
      </w:r>
      <w:r w:rsidR="0052377A" w:rsidRPr="009014FF">
        <w:rPr>
          <w:rFonts w:asciiTheme="majorHAnsi" w:hAnsiTheme="majorHAnsi" w:cstheme="majorHAnsi"/>
        </w:rPr>
        <w:t xml:space="preserve"> a </w:t>
      </w:r>
      <w:r w:rsidR="00011E04" w:rsidRPr="009014FF">
        <w:rPr>
          <w:rFonts w:asciiTheme="majorHAnsi" w:hAnsiTheme="majorHAnsi" w:cstheme="majorHAnsi"/>
        </w:rPr>
        <w:t>AGEA</w:t>
      </w:r>
      <w:r w:rsidR="0052377A" w:rsidRPr="009014FF">
        <w:rPr>
          <w:rFonts w:asciiTheme="majorHAnsi" w:hAnsiTheme="majorHAnsi" w:cstheme="majorHAnsi"/>
        </w:rPr>
        <w:t>.</w:t>
      </w:r>
    </w:p>
    <w:p w14:paraId="1A706CD6" w14:textId="227C36C2" w:rsidR="009268BE" w:rsidRPr="009014FF" w:rsidRDefault="00060DCB" w:rsidP="009014FF">
      <w:pPr>
        <w:widowControl w:val="0"/>
        <w:suppressAutoHyphens/>
        <w:spacing w:before="120" w:after="240" w:line="360" w:lineRule="auto"/>
        <w:jc w:val="both"/>
        <w:rPr>
          <w:rFonts w:asciiTheme="majorHAnsi" w:hAnsiTheme="majorHAnsi" w:cstheme="majorHAnsi"/>
        </w:rPr>
      </w:pPr>
      <w:r w:rsidRPr="009014FF">
        <w:rPr>
          <w:rFonts w:asciiTheme="majorHAnsi" w:hAnsiTheme="majorHAnsi" w:cstheme="majorHAnsi"/>
          <w:color w:val="000000"/>
          <w:shd w:val="clear" w:color="auto" w:fill="FFFFFF"/>
        </w:rPr>
        <w:t xml:space="preserve">Asupra punctelor </w:t>
      </w:r>
      <w:r w:rsidR="008D5B91" w:rsidRPr="009014FF">
        <w:rPr>
          <w:rFonts w:asciiTheme="majorHAnsi" w:hAnsiTheme="majorHAnsi" w:cstheme="majorHAnsi"/>
          <w:color w:val="000000"/>
          <w:shd w:val="clear" w:color="auto" w:fill="FFFFFF"/>
        </w:rPr>
        <w:t>înscrise</w:t>
      </w:r>
      <w:r w:rsidRPr="009014FF">
        <w:rPr>
          <w:rFonts w:asciiTheme="majorHAnsi" w:hAnsiTheme="majorHAnsi" w:cstheme="majorHAnsi"/>
          <w:color w:val="000000"/>
          <w:shd w:val="clear" w:color="auto" w:fill="FFFFFF"/>
        </w:rPr>
        <w:t xml:space="preserve"> pe ordinea de zi, </w:t>
      </w:r>
      <w:r w:rsidR="008D5B91" w:rsidRPr="009014FF">
        <w:rPr>
          <w:rFonts w:asciiTheme="majorHAnsi" w:hAnsiTheme="majorHAnsi" w:cstheme="majorHAnsi"/>
          <w:color w:val="000000"/>
          <w:shd w:val="clear" w:color="auto" w:fill="FFFFFF"/>
        </w:rPr>
        <w:t>acționarii</w:t>
      </w:r>
      <w:r w:rsidRPr="009014FF">
        <w:rPr>
          <w:rFonts w:asciiTheme="majorHAnsi" w:hAnsiTheme="majorHAnsi" w:cstheme="majorHAnsi"/>
          <w:color w:val="000000"/>
          <w:shd w:val="clear" w:color="auto" w:fill="FFFFFF"/>
        </w:rPr>
        <w:t xml:space="preserve"> au </w:t>
      </w:r>
      <w:r w:rsidR="001A0149" w:rsidRPr="009014FF">
        <w:rPr>
          <w:rFonts w:asciiTheme="majorHAnsi" w:hAnsiTheme="majorHAnsi" w:cstheme="majorHAnsi"/>
          <w:color w:val="000000"/>
          <w:shd w:val="clear" w:color="auto" w:fill="FFFFFF"/>
        </w:rPr>
        <w:t>hotărât</w:t>
      </w:r>
      <w:r w:rsidRPr="009014FF">
        <w:rPr>
          <w:rFonts w:asciiTheme="majorHAnsi" w:hAnsiTheme="majorHAnsi" w:cstheme="majorHAnsi"/>
          <w:color w:val="000000"/>
          <w:shd w:val="clear" w:color="auto" w:fill="FFFFFF"/>
        </w:rPr>
        <w:t xml:space="preserve"> cele de mai jos.</w:t>
      </w:r>
    </w:p>
    <w:p w14:paraId="4A91C8F5" w14:textId="6C8295AD" w:rsidR="00006735" w:rsidRPr="009014FF" w:rsidRDefault="00006735" w:rsidP="009014FF">
      <w:pPr>
        <w:pStyle w:val="ListParagraph"/>
        <w:widowControl w:val="0"/>
        <w:numPr>
          <w:ilvl w:val="0"/>
          <w:numId w:val="2"/>
        </w:numPr>
        <w:shd w:val="clear" w:color="auto" w:fill="FFFFFF"/>
        <w:suppressAutoHyphens/>
        <w:spacing w:before="120" w:after="240" w:line="360" w:lineRule="auto"/>
        <w:contextualSpacing w:val="0"/>
        <w:jc w:val="both"/>
        <w:rPr>
          <w:rFonts w:asciiTheme="majorHAnsi" w:eastAsia="Times New Roman" w:hAnsiTheme="majorHAnsi" w:cstheme="majorHAnsi"/>
          <w:color w:val="000000"/>
        </w:rPr>
      </w:pPr>
      <w:r w:rsidRPr="009014FF">
        <w:rPr>
          <w:rFonts w:asciiTheme="majorHAnsi" w:eastAsia="Times New Roman" w:hAnsiTheme="majorHAnsi" w:cstheme="majorHAnsi"/>
          <w:color w:val="000000"/>
        </w:rPr>
        <w:t xml:space="preserve">Fiind exprimat valabil un </w:t>
      </w:r>
      <w:r w:rsidR="008D5B91" w:rsidRPr="009014FF">
        <w:rPr>
          <w:rFonts w:asciiTheme="majorHAnsi" w:eastAsia="Times New Roman" w:hAnsiTheme="majorHAnsi" w:cstheme="majorHAnsi"/>
          <w:color w:val="000000"/>
        </w:rPr>
        <w:t>număr</w:t>
      </w:r>
      <w:r w:rsidRPr="009014FF">
        <w:rPr>
          <w:rFonts w:asciiTheme="majorHAnsi" w:eastAsia="Times New Roman" w:hAnsiTheme="majorHAnsi" w:cstheme="majorHAnsi"/>
          <w:color w:val="000000"/>
        </w:rPr>
        <w:t xml:space="preserve"> de </w:t>
      </w:r>
      <w:r w:rsidR="00217185" w:rsidRPr="009014FF">
        <w:rPr>
          <w:rFonts w:asciiTheme="majorHAnsi" w:hAnsiTheme="majorHAnsi" w:cstheme="majorHAnsi"/>
        </w:rPr>
        <w:t>[…]</w:t>
      </w:r>
      <w:r w:rsidRPr="009014FF">
        <w:rPr>
          <w:rFonts w:asciiTheme="majorHAnsi" w:eastAsia="Times New Roman" w:hAnsiTheme="majorHAnsi" w:cstheme="majorHAnsi"/>
          <w:color w:val="000000"/>
        </w:rPr>
        <w:t xml:space="preserve"> voturi </w:t>
      </w:r>
      <w:r w:rsidR="001A0149" w:rsidRPr="009014FF">
        <w:rPr>
          <w:rFonts w:asciiTheme="majorHAnsi" w:eastAsia="Times New Roman" w:hAnsiTheme="majorHAnsi" w:cstheme="majorHAnsi"/>
          <w:color w:val="000000"/>
        </w:rPr>
        <w:t>reprezentând</w:t>
      </w:r>
      <w:r w:rsidRPr="009014FF">
        <w:rPr>
          <w:rFonts w:asciiTheme="majorHAnsi" w:eastAsia="Times New Roman" w:hAnsiTheme="majorHAnsi" w:cstheme="majorHAnsi"/>
          <w:color w:val="000000"/>
        </w:rPr>
        <w:t> </w:t>
      </w:r>
      <w:r w:rsidR="00217185" w:rsidRPr="009014FF">
        <w:rPr>
          <w:rFonts w:asciiTheme="majorHAnsi" w:hAnsiTheme="majorHAnsi" w:cstheme="majorHAnsi"/>
        </w:rPr>
        <w:t>[…]</w:t>
      </w:r>
      <w:r w:rsidRPr="009014FF">
        <w:rPr>
          <w:rFonts w:asciiTheme="majorHAnsi" w:eastAsia="Times New Roman" w:hAnsiTheme="majorHAnsi" w:cstheme="majorHAnsi"/>
          <w:color w:val="000000"/>
        </w:rPr>
        <w:t> </w:t>
      </w:r>
      <w:r w:rsidR="001A0149" w:rsidRPr="009014FF">
        <w:rPr>
          <w:rFonts w:asciiTheme="majorHAnsi" w:eastAsia="Times New Roman" w:hAnsiTheme="majorHAnsi" w:cstheme="majorHAnsi"/>
          <w:color w:val="000000"/>
        </w:rPr>
        <w:t>acțiuni</w:t>
      </w:r>
      <w:r w:rsidRPr="009014FF">
        <w:rPr>
          <w:rFonts w:asciiTheme="majorHAnsi" w:eastAsia="Times New Roman" w:hAnsiTheme="majorHAnsi" w:cstheme="majorHAnsi"/>
          <w:color w:val="000000"/>
        </w:rPr>
        <w:t>, </w:t>
      </w:r>
      <w:r w:rsidR="00217185" w:rsidRPr="009014FF">
        <w:rPr>
          <w:rFonts w:asciiTheme="majorHAnsi" w:hAnsiTheme="majorHAnsi" w:cstheme="majorHAnsi"/>
        </w:rPr>
        <w:t>[…]</w:t>
      </w:r>
      <w:r w:rsidRPr="009014FF">
        <w:rPr>
          <w:rFonts w:asciiTheme="majorHAnsi" w:eastAsia="Times New Roman" w:hAnsiTheme="majorHAnsi" w:cstheme="majorHAnsi"/>
          <w:color w:val="000000"/>
        </w:rPr>
        <w:t xml:space="preserve">% din capitalul social, </w:t>
      </w:r>
      <w:r w:rsidR="00217185" w:rsidRPr="009014FF">
        <w:rPr>
          <w:rFonts w:asciiTheme="majorHAnsi" w:hAnsiTheme="majorHAnsi" w:cstheme="majorHAnsi"/>
        </w:rPr>
        <w:t>[…]</w:t>
      </w:r>
      <w:r w:rsidRPr="009014FF">
        <w:rPr>
          <w:rFonts w:asciiTheme="majorHAnsi" w:eastAsia="Times New Roman" w:hAnsiTheme="majorHAnsi" w:cstheme="majorHAnsi"/>
          <w:color w:val="000000"/>
        </w:rPr>
        <w:t xml:space="preserve">% din totalul drepturilor de vot </w:t>
      </w:r>
      <w:r w:rsidR="008D5B91" w:rsidRPr="009014FF">
        <w:rPr>
          <w:rFonts w:asciiTheme="majorHAnsi" w:eastAsia="Times New Roman" w:hAnsiTheme="majorHAnsi" w:cstheme="majorHAnsi"/>
          <w:color w:val="000000"/>
        </w:rPr>
        <w:t>deținute</w:t>
      </w:r>
      <w:r w:rsidRPr="009014FF">
        <w:rPr>
          <w:rFonts w:asciiTheme="majorHAnsi" w:eastAsia="Times New Roman" w:hAnsiTheme="majorHAnsi" w:cstheme="majorHAnsi"/>
          <w:color w:val="000000"/>
        </w:rPr>
        <w:t xml:space="preserve"> de </w:t>
      </w:r>
      <w:r w:rsidR="001A0149" w:rsidRPr="009014FF">
        <w:rPr>
          <w:rFonts w:asciiTheme="majorHAnsi" w:eastAsia="Times New Roman" w:hAnsiTheme="majorHAnsi" w:cstheme="majorHAnsi"/>
          <w:color w:val="000000"/>
        </w:rPr>
        <w:t>acționarii</w:t>
      </w:r>
      <w:r w:rsidRPr="009014FF">
        <w:rPr>
          <w:rFonts w:asciiTheme="majorHAnsi" w:eastAsia="Times New Roman" w:hAnsiTheme="majorHAnsi" w:cstheme="majorHAnsi"/>
          <w:color w:val="000000"/>
        </w:rPr>
        <w:t xml:space="preserve"> </w:t>
      </w:r>
      <w:r w:rsidR="001A0149" w:rsidRPr="009014FF">
        <w:rPr>
          <w:rFonts w:asciiTheme="majorHAnsi" w:eastAsia="Times New Roman" w:hAnsiTheme="majorHAnsi" w:cstheme="majorHAnsi"/>
          <w:color w:val="000000"/>
        </w:rPr>
        <w:t>prezenți</w:t>
      </w:r>
      <w:r w:rsidRPr="009014FF">
        <w:rPr>
          <w:rFonts w:asciiTheme="majorHAnsi" w:eastAsia="Times New Roman" w:hAnsiTheme="majorHAnsi" w:cstheme="majorHAnsi"/>
          <w:color w:val="000000"/>
        </w:rPr>
        <w:t xml:space="preserve"> sau </w:t>
      </w:r>
      <w:r w:rsidR="008D5B91" w:rsidRPr="009014FF">
        <w:rPr>
          <w:rFonts w:asciiTheme="majorHAnsi" w:eastAsia="Times New Roman" w:hAnsiTheme="majorHAnsi" w:cstheme="majorHAnsi"/>
          <w:color w:val="000000"/>
        </w:rPr>
        <w:t>reprezentați</w:t>
      </w:r>
      <w:r w:rsidRPr="009014FF">
        <w:rPr>
          <w:rFonts w:asciiTheme="majorHAnsi" w:eastAsia="Times New Roman" w:hAnsiTheme="majorHAnsi" w:cstheme="majorHAnsi"/>
          <w:color w:val="000000"/>
        </w:rPr>
        <w:t xml:space="preserve"> in mod valabil sau care au votat valabil prin corespondenta si </w:t>
      </w:r>
      <w:r w:rsidR="0081131C" w:rsidRPr="009014FF">
        <w:rPr>
          <w:rFonts w:asciiTheme="majorHAnsi" w:hAnsiTheme="majorHAnsi" w:cstheme="majorHAnsi"/>
        </w:rPr>
        <w:t>[…]</w:t>
      </w:r>
      <w:r w:rsidRPr="009014FF">
        <w:rPr>
          <w:rFonts w:asciiTheme="majorHAnsi" w:eastAsia="Times New Roman" w:hAnsiTheme="majorHAnsi" w:cstheme="majorHAnsi"/>
          <w:color w:val="000000"/>
        </w:rPr>
        <w:t>% din totalul drepturilor de vot</w:t>
      </w:r>
      <w:r w:rsidR="00077964" w:rsidRPr="009014FF">
        <w:rPr>
          <w:rFonts w:asciiTheme="majorHAnsi" w:eastAsia="Times New Roman" w:hAnsiTheme="majorHAnsi" w:cstheme="majorHAnsi"/>
          <w:color w:val="000000"/>
        </w:rPr>
        <w:t>;</w:t>
      </w:r>
    </w:p>
    <w:p w14:paraId="55D745A8" w14:textId="3C8B713F" w:rsidR="00006735" w:rsidRPr="009014FF" w:rsidRDefault="00006735" w:rsidP="009014FF">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9014FF">
        <w:rPr>
          <w:rFonts w:asciiTheme="majorHAnsi" w:eastAsia="Times New Roman" w:hAnsiTheme="majorHAnsi" w:cstheme="majorHAnsi"/>
          <w:color w:val="000000"/>
        </w:rPr>
        <w:t>Cu </w:t>
      </w:r>
      <w:r w:rsidR="0081131C" w:rsidRPr="009014FF">
        <w:rPr>
          <w:rFonts w:asciiTheme="majorHAnsi" w:hAnsiTheme="majorHAnsi" w:cstheme="majorHAnsi"/>
        </w:rPr>
        <w:t>[…]</w:t>
      </w:r>
      <w:r w:rsidRPr="009014FF">
        <w:rPr>
          <w:rFonts w:asciiTheme="majorHAnsi" w:eastAsia="Times New Roman" w:hAnsiTheme="majorHAnsi" w:cstheme="majorHAnsi"/>
          <w:color w:val="000000"/>
        </w:rPr>
        <w:t> voturi valabil exprimate „</w:t>
      </w:r>
      <w:r w:rsidRPr="009014FF">
        <w:rPr>
          <w:rFonts w:asciiTheme="majorHAnsi" w:eastAsia="Times New Roman" w:hAnsiTheme="majorHAnsi" w:cstheme="majorHAnsi"/>
          <w:i/>
          <w:iCs/>
          <w:color w:val="000000"/>
        </w:rPr>
        <w:t>pentru</w:t>
      </w:r>
      <w:r w:rsidRPr="009014FF">
        <w:rPr>
          <w:rFonts w:asciiTheme="majorHAnsi" w:eastAsia="Times New Roman" w:hAnsiTheme="majorHAnsi" w:cstheme="majorHAnsi"/>
          <w:color w:val="000000"/>
        </w:rPr>
        <w:t xml:space="preserve">” ale </w:t>
      </w:r>
      <w:r w:rsidR="008D5B91" w:rsidRPr="009014FF">
        <w:rPr>
          <w:rFonts w:asciiTheme="majorHAnsi" w:eastAsia="Times New Roman" w:hAnsiTheme="majorHAnsi" w:cstheme="majorHAnsi"/>
          <w:color w:val="000000"/>
        </w:rPr>
        <w:t>acționarilor</w:t>
      </w:r>
      <w:r w:rsidRPr="009014FF">
        <w:rPr>
          <w:rFonts w:asciiTheme="majorHAnsi" w:eastAsia="Times New Roman" w:hAnsiTheme="majorHAnsi" w:cstheme="majorHAnsi"/>
          <w:color w:val="000000"/>
        </w:rPr>
        <w:t xml:space="preserve"> </w:t>
      </w:r>
      <w:r w:rsidR="001A0149" w:rsidRPr="009014FF">
        <w:rPr>
          <w:rFonts w:asciiTheme="majorHAnsi" w:eastAsia="Times New Roman" w:hAnsiTheme="majorHAnsi" w:cstheme="majorHAnsi"/>
          <w:color w:val="000000"/>
        </w:rPr>
        <w:t>reprezentând</w:t>
      </w:r>
      <w:r w:rsidRPr="009014FF">
        <w:rPr>
          <w:rFonts w:asciiTheme="majorHAnsi" w:eastAsia="Times New Roman" w:hAnsiTheme="majorHAnsi" w:cstheme="majorHAnsi"/>
          <w:color w:val="000000"/>
        </w:rPr>
        <w:t> </w:t>
      </w:r>
      <w:r w:rsidR="0081131C" w:rsidRPr="009014FF">
        <w:rPr>
          <w:rFonts w:asciiTheme="majorHAnsi" w:hAnsiTheme="majorHAnsi" w:cstheme="majorHAnsi"/>
        </w:rPr>
        <w:t>[…]</w:t>
      </w:r>
      <w:r w:rsidRPr="009014FF">
        <w:rPr>
          <w:rFonts w:asciiTheme="majorHAnsi" w:eastAsia="Times New Roman" w:hAnsiTheme="majorHAnsi" w:cstheme="majorHAnsi"/>
          <w:color w:val="000000"/>
        </w:rPr>
        <w:t xml:space="preserve">% din </w:t>
      </w:r>
      <w:r w:rsidR="001A0149" w:rsidRPr="009014FF">
        <w:rPr>
          <w:rFonts w:asciiTheme="majorHAnsi" w:eastAsia="Times New Roman" w:hAnsiTheme="majorHAnsi" w:cstheme="majorHAnsi"/>
          <w:color w:val="000000"/>
        </w:rPr>
        <w:t>numărul</w:t>
      </w:r>
      <w:r w:rsidRPr="009014FF">
        <w:rPr>
          <w:rFonts w:asciiTheme="majorHAnsi" w:eastAsia="Times New Roman" w:hAnsiTheme="majorHAnsi" w:cstheme="majorHAnsi"/>
          <w:color w:val="000000"/>
        </w:rPr>
        <w:t xml:space="preserve"> total de voturi exprimate de </w:t>
      </w:r>
      <w:r w:rsidR="008D5B91" w:rsidRPr="009014FF">
        <w:rPr>
          <w:rFonts w:asciiTheme="majorHAnsi" w:eastAsia="Times New Roman" w:hAnsiTheme="majorHAnsi" w:cstheme="majorHAnsi"/>
          <w:color w:val="000000"/>
        </w:rPr>
        <w:t>acționarii</w:t>
      </w:r>
      <w:r w:rsidRPr="009014FF">
        <w:rPr>
          <w:rFonts w:asciiTheme="majorHAnsi" w:eastAsia="Times New Roman" w:hAnsiTheme="majorHAnsi" w:cstheme="majorHAnsi"/>
          <w:color w:val="000000"/>
        </w:rPr>
        <w:t xml:space="preserve"> </w:t>
      </w:r>
      <w:r w:rsidR="001A0149" w:rsidRPr="009014FF">
        <w:rPr>
          <w:rFonts w:asciiTheme="majorHAnsi" w:eastAsia="Times New Roman" w:hAnsiTheme="majorHAnsi" w:cstheme="majorHAnsi"/>
          <w:color w:val="000000"/>
        </w:rPr>
        <w:t>prezenți</w:t>
      </w:r>
      <w:r w:rsidRPr="009014FF">
        <w:rPr>
          <w:rFonts w:asciiTheme="majorHAnsi" w:eastAsia="Times New Roman" w:hAnsiTheme="majorHAnsi" w:cstheme="majorHAnsi"/>
          <w:color w:val="000000"/>
        </w:rPr>
        <w:t xml:space="preserve">, </w:t>
      </w:r>
      <w:r w:rsidR="001A0149" w:rsidRPr="009014FF">
        <w:rPr>
          <w:rFonts w:asciiTheme="majorHAnsi" w:eastAsia="Times New Roman" w:hAnsiTheme="majorHAnsi" w:cstheme="majorHAnsi"/>
          <w:color w:val="000000"/>
        </w:rPr>
        <w:t>reprezentați</w:t>
      </w:r>
      <w:r w:rsidRPr="009014FF">
        <w:rPr>
          <w:rFonts w:asciiTheme="majorHAnsi" w:eastAsia="Times New Roman" w:hAnsiTheme="majorHAnsi" w:cstheme="majorHAnsi"/>
          <w:color w:val="000000"/>
        </w:rPr>
        <w:t xml:space="preserve"> sau care si-au exprimat votul prin corespondenta si </w:t>
      </w:r>
      <w:r w:rsidR="0081131C" w:rsidRPr="009014FF">
        <w:rPr>
          <w:rFonts w:asciiTheme="majorHAnsi" w:hAnsiTheme="majorHAnsi" w:cstheme="majorHAnsi"/>
        </w:rPr>
        <w:t>[…]</w:t>
      </w:r>
      <w:r w:rsidRPr="009014FF">
        <w:rPr>
          <w:rFonts w:asciiTheme="majorHAnsi" w:eastAsia="Times New Roman" w:hAnsiTheme="majorHAnsi" w:cstheme="majorHAnsi"/>
          <w:color w:val="000000"/>
        </w:rPr>
        <w:t>% din totalul drepturilor de vot,</w:t>
      </w:r>
    </w:p>
    <w:p w14:paraId="3E981207" w14:textId="50F3D2BD" w:rsidR="00006735" w:rsidRPr="009014FF" w:rsidRDefault="00006735" w:rsidP="009014FF">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9014FF">
        <w:rPr>
          <w:rFonts w:asciiTheme="majorHAnsi" w:eastAsia="Times New Roman" w:hAnsiTheme="majorHAnsi" w:cstheme="majorHAnsi"/>
          <w:color w:val="000000"/>
        </w:rPr>
        <w:t>Cu </w:t>
      </w:r>
      <w:r w:rsidR="0081131C" w:rsidRPr="009014FF">
        <w:rPr>
          <w:rFonts w:asciiTheme="majorHAnsi" w:hAnsiTheme="majorHAnsi" w:cstheme="majorHAnsi"/>
        </w:rPr>
        <w:t>[…]</w:t>
      </w:r>
      <w:r w:rsidRPr="009014FF">
        <w:rPr>
          <w:rFonts w:asciiTheme="majorHAnsi" w:eastAsia="Times New Roman" w:hAnsiTheme="majorHAnsi" w:cstheme="majorHAnsi"/>
          <w:color w:val="000000"/>
        </w:rPr>
        <w:t> voturi valabil exprimate „</w:t>
      </w:r>
      <w:r w:rsidR="008D5B91" w:rsidRPr="009014FF">
        <w:rPr>
          <w:rFonts w:asciiTheme="majorHAnsi" w:eastAsia="Times New Roman" w:hAnsiTheme="majorHAnsi" w:cstheme="majorHAnsi"/>
          <w:i/>
          <w:iCs/>
          <w:color w:val="000000"/>
        </w:rPr>
        <w:t>împotriva</w:t>
      </w:r>
      <w:r w:rsidRPr="009014FF">
        <w:rPr>
          <w:rFonts w:asciiTheme="majorHAnsi" w:eastAsia="Times New Roman" w:hAnsiTheme="majorHAnsi" w:cstheme="majorHAnsi"/>
          <w:color w:val="000000"/>
        </w:rPr>
        <w:t xml:space="preserve">” ale </w:t>
      </w:r>
      <w:r w:rsidR="001A0149" w:rsidRPr="009014FF">
        <w:rPr>
          <w:rFonts w:asciiTheme="majorHAnsi" w:eastAsia="Times New Roman" w:hAnsiTheme="majorHAnsi" w:cstheme="majorHAnsi"/>
          <w:color w:val="000000"/>
        </w:rPr>
        <w:t>acționarilor</w:t>
      </w:r>
      <w:r w:rsidRPr="009014FF">
        <w:rPr>
          <w:rFonts w:asciiTheme="majorHAnsi" w:eastAsia="Times New Roman" w:hAnsiTheme="majorHAnsi" w:cstheme="majorHAnsi"/>
          <w:color w:val="000000"/>
        </w:rPr>
        <w:t xml:space="preserve"> </w:t>
      </w:r>
      <w:r w:rsidR="001A0149" w:rsidRPr="009014FF">
        <w:rPr>
          <w:rFonts w:asciiTheme="majorHAnsi" w:eastAsia="Times New Roman" w:hAnsiTheme="majorHAnsi" w:cstheme="majorHAnsi"/>
          <w:color w:val="000000"/>
        </w:rPr>
        <w:t>reprezentând</w:t>
      </w:r>
      <w:r w:rsidRPr="009014FF">
        <w:rPr>
          <w:rFonts w:asciiTheme="majorHAnsi" w:eastAsia="Times New Roman" w:hAnsiTheme="majorHAnsi" w:cstheme="majorHAnsi"/>
          <w:color w:val="000000"/>
        </w:rPr>
        <w:t> </w:t>
      </w:r>
      <w:r w:rsidR="0081131C" w:rsidRPr="009014FF">
        <w:rPr>
          <w:rFonts w:asciiTheme="majorHAnsi" w:hAnsiTheme="majorHAnsi" w:cstheme="majorHAnsi"/>
        </w:rPr>
        <w:t>[…]</w:t>
      </w:r>
      <w:r w:rsidRPr="009014FF">
        <w:rPr>
          <w:rFonts w:asciiTheme="majorHAnsi" w:eastAsia="Times New Roman" w:hAnsiTheme="majorHAnsi" w:cstheme="majorHAnsi"/>
          <w:color w:val="000000"/>
        </w:rPr>
        <w:t xml:space="preserve">% din </w:t>
      </w:r>
      <w:r w:rsidR="008D5B91" w:rsidRPr="009014FF">
        <w:rPr>
          <w:rFonts w:asciiTheme="majorHAnsi" w:eastAsia="Times New Roman" w:hAnsiTheme="majorHAnsi" w:cstheme="majorHAnsi"/>
          <w:color w:val="000000"/>
        </w:rPr>
        <w:t>numărul</w:t>
      </w:r>
      <w:r w:rsidRPr="009014FF">
        <w:rPr>
          <w:rFonts w:asciiTheme="majorHAnsi" w:eastAsia="Times New Roman" w:hAnsiTheme="majorHAnsi" w:cstheme="majorHAnsi"/>
          <w:color w:val="000000"/>
        </w:rPr>
        <w:t xml:space="preserve"> total de voturi exprimate de </w:t>
      </w:r>
      <w:r w:rsidR="008D5B91" w:rsidRPr="009014FF">
        <w:rPr>
          <w:rFonts w:asciiTheme="majorHAnsi" w:eastAsia="Times New Roman" w:hAnsiTheme="majorHAnsi" w:cstheme="majorHAnsi"/>
          <w:color w:val="000000"/>
        </w:rPr>
        <w:t>acționarii</w:t>
      </w:r>
      <w:r w:rsidRPr="009014FF">
        <w:rPr>
          <w:rFonts w:asciiTheme="majorHAnsi" w:eastAsia="Times New Roman" w:hAnsiTheme="majorHAnsi" w:cstheme="majorHAnsi"/>
          <w:color w:val="000000"/>
        </w:rPr>
        <w:t xml:space="preserve"> </w:t>
      </w:r>
      <w:r w:rsidR="001A0149" w:rsidRPr="009014FF">
        <w:rPr>
          <w:rFonts w:asciiTheme="majorHAnsi" w:eastAsia="Times New Roman" w:hAnsiTheme="majorHAnsi" w:cstheme="majorHAnsi"/>
          <w:color w:val="000000"/>
        </w:rPr>
        <w:t>prezenți</w:t>
      </w:r>
      <w:r w:rsidRPr="009014FF">
        <w:rPr>
          <w:rFonts w:asciiTheme="majorHAnsi" w:eastAsia="Times New Roman" w:hAnsiTheme="majorHAnsi" w:cstheme="majorHAnsi"/>
          <w:color w:val="000000"/>
        </w:rPr>
        <w:t xml:space="preserve">, </w:t>
      </w:r>
      <w:r w:rsidR="001A0149" w:rsidRPr="009014FF">
        <w:rPr>
          <w:rFonts w:asciiTheme="majorHAnsi" w:eastAsia="Times New Roman" w:hAnsiTheme="majorHAnsi" w:cstheme="majorHAnsi"/>
          <w:color w:val="000000"/>
        </w:rPr>
        <w:t>reprezentați</w:t>
      </w:r>
      <w:r w:rsidRPr="009014FF">
        <w:rPr>
          <w:rFonts w:asciiTheme="majorHAnsi" w:eastAsia="Times New Roman" w:hAnsiTheme="majorHAnsi" w:cstheme="majorHAnsi"/>
          <w:color w:val="000000"/>
        </w:rPr>
        <w:t xml:space="preserve"> sau care si-au exprimat votul prin corespondenta si </w:t>
      </w:r>
      <w:r w:rsidR="0081131C" w:rsidRPr="009014FF">
        <w:rPr>
          <w:rFonts w:asciiTheme="majorHAnsi" w:hAnsiTheme="majorHAnsi" w:cstheme="majorHAnsi"/>
        </w:rPr>
        <w:t>[…]</w:t>
      </w:r>
      <w:r w:rsidRPr="009014FF">
        <w:rPr>
          <w:rFonts w:asciiTheme="majorHAnsi" w:eastAsia="Times New Roman" w:hAnsiTheme="majorHAnsi" w:cstheme="majorHAnsi"/>
          <w:color w:val="000000"/>
        </w:rPr>
        <w:t>% din totalul drepturilor de vot,</w:t>
      </w:r>
    </w:p>
    <w:p w14:paraId="6AF861C5" w14:textId="5878173E" w:rsidR="00006735" w:rsidRPr="009014FF" w:rsidRDefault="008D5B91" w:rsidP="009014FF">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9014FF">
        <w:rPr>
          <w:rFonts w:asciiTheme="majorHAnsi" w:eastAsia="Times New Roman" w:hAnsiTheme="majorHAnsi" w:cstheme="majorHAnsi"/>
          <w:color w:val="000000"/>
        </w:rPr>
        <w:lastRenderedPageBreak/>
        <w:t>Existând</w:t>
      </w:r>
      <w:r w:rsidR="00006735" w:rsidRPr="009014FF">
        <w:rPr>
          <w:rFonts w:asciiTheme="majorHAnsi" w:eastAsia="Times New Roman" w:hAnsiTheme="majorHAnsi" w:cstheme="majorHAnsi"/>
          <w:color w:val="000000"/>
        </w:rPr>
        <w:t xml:space="preserve">  </w:t>
      </w:r>
      <w:r w:rsidR="0081131C" w:rsidRPr="009014FF">
        <w:rPr>
          <w:rFonts w:asciiTheme="majorHAnsi" w:hAnsiTheme="majorHAnsi" w:cstheme="majorHAnsi"/>
        </w:rPr>
        <w:t>[…]</w:t>
      </w:r>
      <w:r w:rsidR="00006735" w:rsidRPr="009014FF">
        <w:rPr>
          <w:rFonts w:asciiTheme="majorHAnsi" w:eastAsia="Times New Roman" w:hAnsiTheme="majorHAnsi" w:cstheme="majorHAnsi"/>
          <w:color w:val="000000"/>
        </w:rPr>
        <w:t xml:space="preserve"> </w:t>
      </w:r>
      <w:r w:rsidR="001A0149" w:rsidRPr="009014FF">
        <w:rPr>
          <w:rFonts w:asciiTheme="majorHAnsi" w:eastAsia="Times New Roman" w:hAnsiTheme="majorHAnsi" w:cstheme="majorHAnsi"/>
          <w:color w:val="000000"/>
        </w:rPr>
        <w:t>abțineri</w:t>
      </w:r>
      <w:r w:rsidR="00006735" w:rsidRPr="009014FF">
        <w:rPr>
          <w:rFonts w:asciiTheme="majorHAnsi" w:eastAsia="Times New Roman" w:hAnsiTheme="majorHAnsi" w:cstheme="majorHAnsi"/>
          <w:color w:val="000000"/>
        </w:rPr>
        <w:t xml:space="preserve"> sau voturi neexprimate:</w:t>
      </w:r>
    </w:p>
    <w:p w14:paraId="65FE9746" w14:textId="48DF671C" w:rsidR="006700A0" w:rsidRDefault="00077964" w:rsidP="009014FF">
      <w:pPr>
        <w:widowControl w:val="0"/>
        <w:suppressAutoHyphens/>
        <w:spacing w:before="120" w:after="240" w:line="360" w:lineRule="auto"/>
        <w:ind w:left="360"/>
        <w:jc w:val="both"/>
        <w:rPr>
          <w:rFonts w:asciiTheme="majorHAnsi" w:hAnsiTheme="majorHAnsi" w:cstheme="majorHAnsi"/>
        </w:rPr>
      </w:pPr>
      <w:r w:rsidRPr="009014FF">
        <w:rPr>
          <w:rFonts w:asciiTheme="majorHAnsi" w:hAnsiTheme="majorHAnsi" w:cstheme="majorHAnsi"/>
          <w:b/>
          <w:bCs/>
          <w:color w:val="000000"/>
          <w:shd w:val="clear" w:color="auto" w:fill="FFFFFF"/>
        </w:rPr>
        <w:t>Se aproba</w:t>
      </w:r>
      <w:r w:rsidRPr="009014FF">
        <w:rPr>
          <w:rFonts w:asciiTheme="majorHAnsi" w:hAnsiTheme="majorHAnsi" w:cstheme="majorHAnsi"/>
          <w:color w:val="000000"/>
          <w:shd w:val="clear" w:color="auto" w:fill="FFFFFF"/>
        </w:rPr>
        <w:t> </w:t>
      </w:r>
      <w:r w:rsidR="005241FE" w:rsidRPr="009014FF">
        <w:rPr>
          <w:rFonts w:asciiTheme="majorHAnsi" w:hAnsiTheme="majorHAnsi" w:cstheme="majorHAnsi"/>
        </w:rPr>
        <w:t xml:space="preserve">numirea </w:t>
      </w:r>
      <w:r w:rsidR="0030751D" w:rsidRPr="009014FF">
        <w:rPr>
          <w:rFonts w:asciiTheme="majorHAnsi" w:hAnsiTheme="majorHAnsi" w:cstheme="majorHAnsi"/>
        </w:rPr>
        <w:t>[…]</w:t>
      </w:r>
      <w:r w:rsidR="005241FE" w:rsidRPr="009014FF">
        <w:rPr>
          <w:rFonts w:asciiTheme="majorHAnsi" w:hAnsiTheme="majorHAnsi" w:cstheme="majorHAnsi"/>
        </w:rPr>
        <w:t xml:space="preserve"> în calitate de secretar al Adunării Generale </w:t>
      </w:r>
      <w:r w:rsidR="007006E4" w:rsidRPr="009014FF">
        <w:rPr>
          <w:rFonts w:asciiTheme="majorHAnsi" w:hAnsiTheme="majorHAnsi" w:cstheme="majorHAnsi"/>
        </w:rPr>
        <w:t>Extraordinar</w:t>
      </w:r>
      <w:r w:rsidR="005241FE" w:rsidRPr="009014FF">
        <w:rPr>
          <w:rFonts w:asciiTheme="majorHAnsi" w:hAnsiTheme="majorHAnsi" w:cstheme="majorHAnsi"/>
        </w:rPr>
        <w:t>e a Acționarilor</w:t>
      </w:r>
      <w:r w:rsidR="006700A0" w:rsidRPr="009014FF">
        <w:rPr>
          <w:rFonts w:asciiTheme="majorHAnsi" w:hAnsiTheme="majorHAnsi" w:cstheme="majorHAnsi"/>
        </w:rPr>
        <w:t>.</w:t>
      </w:r>
    </w:p>
    <w:p w14:paraId="47EFA932" w14:textId="77777777" w:rsidR="009014FF" w:rsidRPr="009014FF" w:rsidRDefault="009014FF" w:rsidP="009014FF">
      <w:pPr>
        <w:widowControl w:val="0"/>
        <w:suppressAutoHyphens/>
        <w:spacing w:before="120" w:after="240" w:line="360" w:lineRule="auto"/>
        <w:ind w:left="360"/>
        <w:jc w:val="both"/>
        <w:rPr>
          <w:rFonts w:asciiTheme="majorHAnsi" w:hAnsiTheme="majorHAnsi" w:cstheme="majorHAnsi"/>
        </w:rPr>
      </w:pPr>
    </w:p>
    <w:p w14:paraId="5225B9B4" w14:textId="2A9508B0" w:rsidR="00CD55F4" w:rsidRPr="009014FF" w:rsidRDefault="00CD55F4" w:rsidP="009014FF">
      <w:pPr>
        <w:pStyle w:val="ListParagraph"/>
        <w:widowControl w:val="0"/>
        <w:numPr>
          <w:ilvl w:val="0"/>
          <w:numId w:val="2"/>
        </w:numPr>
        <w:shd w:val="clear" w:color="auto" w:fill="FFFFFF"/>
        <w:suppressAutoHyphens/>
        <w:spacing w:before="120" w:after="240" w:line="360" w:lineRule="auto"/>
        <w:contextualSpacing w:val="0"/>
        <w:jc w:val="both"/>
        <w:rPr>
          <w:rFonts w:asciiTheme="majorHAnsi" w:eastAsia="Times New Roman" w:hAnsiTheme="majorHAnsi" w:cstheme="majorHAnsi"/>
          <w:color w:val="000000"/>
        </w:rPr>
      </w:pPr>
      <w:bookmarkStart w:id="2" w:name="_Hlk94087984"/>
      <w:r w:rsidRPr="009014FF">
        <w:rPr>
          <w:rFonts w:asciiTheme="majorHAnsi" w:eastAsia="Times New Roman" w:hAnsiTheme="majorHAnsi" w:cstheme="majorHAnsi"/>
          <w:color w:val="000000"/>
        </w:rPr>
        <w:t xml:space="preserve">Fiind exprimat valabil un </w:t>
      </w:r>
      <w:r w:rsidR="002D089B" w:rsidRPr="009014FF">
        <w:rPr>
          <w:rFonts w:asciiTheme="majorHAnsi" w:eastAsia="Times New Roman" w:hAnsiTheme="majorHAnsi" w:cstheme="majorHAnsi"/>
          <w:color w:val="000000"/>
        </w:rPr>
        <w:t>număr</w:t>
      </w:r>
      <w:r w:rsidRPr="009014FF">
        <w:rPr>
          <w:rFonts w:asciiTheme="majorHAnsi" w:eastAsia="Times New Roman" w:hAnsiTheme="majorHAnsi" w:cstheme="majorHAnsi"/>
          <w:color w:val="000000"/>
        </w:rPr>
        <w:t xml:space="preserve"> de </w:t>
      </w:r>
      <w:r w:rsidRPr="009014FF">
        <w:rPr>
          <w:rFonts w:asciiTheme="majorHAnsi" w:hAnsiTheme="majorHAnsi" w:cstheme="majorHAnsi"/>
        </w:rPr>
        <w:t>[…]</w:t>
      </w:r>
      <w:r w:rsidRPr="009014FF">
        <w:rPr>
          <w:rFonts w:asciiTheme="majorHAnsi" w:eastAsia="Times New Roman" w:hAnsiTheme="majorHAnsi" w:cstheme="majorHAnsi"/>
          <w:color w:val="000000"/>
        </w:rPr>
        <w:t xml:space="preserve"> voturi </w:t>
      </w:r>
      <w:r w:rsidR="001A0149" w:rsidRPr="009014FF">
        <w:rPr>
          <w:rFonts w:asciiTheme="majorHAnsi" w:eastAsia="Times New Roman" w:hAnsiTheme="majorHAnsi" w:cstheme="majorHAnsi"/>
          <w:color w:val="000000"/>
        </w:rPr>
        <w:t>reprezentând</w:t>
      </w:r>
      <w:r w:rsidRPr="009014FF">
        <w:rPr>
          <w:rFonts w:asciiTheme="majorHAnsi" w:eastAsia="Times New Roman" w:hAnsiTheme="majorHAnsi" w:cstheme="majorHAnsi"/>
          <w:color w:val="000000"/>
        </w:rPr>
        <w:t> </w:t>
      </w:r>
      <w:r w:rsidRPr="009014FF">
        <w:rPr>
          <w:rFonts w:asciiTheme="majorHAnsi" w:hAnsiTheme="majorHAnsi" w:cstheme="majorHAnsi"/>
        </w:rPr>
        <w:t>[…]</w:t>
      </w:r>
      <w:r w:rsidRPr="009014FF">
        <w:rPr>
          <w:rFonts w:asciiTheme="majorHAnsi" w:eastAsia="Times New Roman" w:hAnsiTheme="majorHAnsi" w:cstheme="majorHAnsi"/>
          <w:color w:val="000000"/>
        </w:rPr>
        <w:t> </w:t>
      </w:r>
      <w:r w:rsidR="001A0149" w:rsidRPr="009014FF">
        <w:rPr>
          <w:rFonts w:asciiTheme="majorHAnsi" w:eastAsia="Times New Roman" w:hAnsiTheme="majorHAnsi" w:cstheme="majorHAnsi"/>
          <w:color w:val="000000"/>
        </w:rPr>
        <w:t>acțiuni</w:t>
      </w:r>
      <w:r w:rsidRPr="009014FF">
        <w:rPr>
          <w:rFonts w:asciiTheme="majorHAnsi" w:eastAsia="Times New Roman" w:hAnsiTheme="majorHAnsi" w:cstheme="majorHAnsi"/>
          <w:color w:val="000000"/>
        </w:rPr>
        <w:t>, </w:t>
      </w:r>
      <w:r w:rsidRPr="009014FF">
        <w:rPr>
          <w:rFonts w:asciiTheme="majorHAnsi" w:hAnsiTheme="majorHAnsi" w:cstheme="majorHAnsi"/>
        </w:rPr>
        <w:t>[…]</w:t>
      </w:r>
      <w:r w:rsidRPr="009014FF">
        <w:rPr>
          <w:rFonts w:asciiTheme="majorHAnsi" w:eastAsia="Times New Roman" w:hAnsiTheme="majorHAnsi" w:cstheme="majorHAnsi"/>
          <w:color w:val="000000"/>
        </w:rPr>
        <w:t xml:space="preserve">% din capitalul social, </w:t>
      </w:r>
      <w:r w:rsidRPr="009014FF">
        <w:rPr>
          <w:rFonts w:asciiTheme="majorHAnsi" w:hAnsiTheme="majorHAnsi" w:cstheme="majorHAnsi"/>
        </w:rPr>
        <w:t>[…]</w:t>
      </w:r>
      <w:r w:rsidRPr="009014FF">
        <w:rPr>
          <w:rFonts w:asciiTheme="majorHAnsi" w:eastAsia="Times New Roman" w:hAnsiTheme="majorHAnsi" w:cstheme="majorHAnsi"/>
          <w:color w:val="000000"/>
        </w:rPr>
        <w:t xml:space="preserve">% din totalul drepturilor de vot </w:t>
      </w:r>
      <w:r w:rsidR="002D089B" w:rsidRPr="009014FF">
        <w:rPr>
          <w:rFonts w:asciiTheme="majorHAnsi" w:eastAsia="Times New Roman" w:hAnsiTheme="majorHAnsi" w:cstheme="majorHAnsi"/>
          <w:color w:val="000000"/>
        </w:rPr>
        <w:t>deținute</w:t>
      </w:r>
      <w:r w:rsidRPr="009014FF">
        <w:rPr>
          <w:rFonts w:asciiTheme="majorHAnsi" w:eastAsia="Times New Roman" w:hAnsiTheme="majorHAnsi" w:cstheme="majorHAnsi"/>
          <w:color w:val="000000"/>
        </w:rPr>
        <w:t xml:space="preserve"> de </w:t>
      </w:r>
      <w:r w:rsidR="001A0149" w:rsidRPr="009014FF">
        <w:rPr>
          <w:rFonts w:asciiTheme="majorHAnsi" w:eastAsia="Times New Roman" w:hAnsiTheme="majorHAnsi" w:cstheme="majorHAnsi"/>
          <w:color w:val="000000"/>
        </w:rPr>
        <w:t>acționarii</w:t>
      </w:r>
      <w:r w:rsidRPr="009014FF">
        <w:rPr>
          <w:rFonts w:asciiTheme="majorHAnsi" w:eastAsia="Times New Roman" w:hAnsiTheme="majorHAnsi" w:cstheme="majorHAnsi"/>
          <w:color w:val="000000"/>
        </w:rPr>
        <w:t xml:space="preserve"> </w:t>
      </w:r>
      <w:r w:rsidR="001A0149" w:rsidRPr="009014FF">
        <w:rPr>
          <w:rFonts w:asciiTheme="majorHAnsi" w:eastAsia="Times New Roman" w:hAnsiTheme="majorHAnsi" w:cstheme="majorHAnsi"/>
          <w:color w:val="000000"/>
        </w:rPr>
        <w:t>prezenți</w:t>
      </w:r>
      <w:r w:rsidRPr="009014FF">
        <w:rPr>
          <w:rFonts w:asciiTheme="majorHAnsi" w:eastAsia="Times New Roman" w:hAnsiTheme="majorHAnsi" w:cstheme="majorHAnsi"/>
          <w:color w:val="000000"/>
        </w:rPr>
        <w:t xml:space="preserve"> sau </w:t>
      </w:r>
      <w:r w:rsidR="002D089B" w:rsidRPr="009014FF">
        <w:rPr>
          <w:rFonts w:asciiTheme="majorHAnsi" w:eastAsia="Times New Roman" w:hAnsiTheme="majorHAnsi" w:cstheme="majorHAnsi"/>
          <w:color w:val="000000"/>
        </w:rPr>
        <w:t>reprezentați</w:t>
      </w:r>
      <w:r w:rsidRPr="009014FF">
        <w:rPr>
          <w:rFonts w:asciiTheme="majorHAnsi" w:eastAsia="Times New Roman" w:hAnsiTheme="majorHAnsi" w:cstheme="majorHAnsi"/>
          <w:color w:val="000000"/>
        </w:rPr>
        <w:t xml:space="preserve"> in mod valabil sau care au votat valabil prin corespondenta si </w:t>
      </w:r>
      <w:r w:rsidRPr="009014FF">
        <w:rPr>
          <w:rFonts w:asciiTheme="majorHAnsi" w:hAnsiTheme="majorHAnsi" w:cstheme="majorHAnsi"/>
        </w:rPr>
        <w:t>[…]</w:t>
      </w:r>
      <w:r w:rsidRPr="009014FF">
        <w:rPr>
          <w:rFonts w:asciiTheme="majorHAnsi" w:eastAsia="Times New Roman" w:hAnsiTheme="majorHAnsi" w:cstheme="majorHAnsi"/>
          <w:color w:val="000000"/>
        </w:rPr>
        <w:t>% din totalul drepturilor de vot;</w:t>
      </w:r>
    </w:p>
    <w:p w14:paraId="0C521AAA" w14:textId="2373E537" w:rsidR="00CD55F4" w:rsidRPr="009014FF" w:rsidRDefault="00CD55F4" w:rsidP="009014FF">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9014FF">
        <w:rPr>
          <w:rFonts w:asciiTheme="majorHAnsi" w:eastAsia="Times New Roman" w:hAnsiTheme="majorHAnsi" w:cstheme="majorHAnsi"/>
          <w:color w:val="000000"/>
        </w:rPr>
        <w:t>Cu </w:t>
      </w:r>
      <w:r w:rsidRPr="009014FF">
        <w:rPr>
          <w:rFonts w:asciiTheme="majorHAnsi" w:hAnsiTheme="majorHAnsi" w:cstheme="majorHAnsi"/>
        </w:rPr>
        <w:t>[…]</w:t>
      </w:r>
      <w:r w:rsidRPr="009014FF">
        <w:rPr>
          <w:rFonts w:asciiTheme="majorHAnsi" w:eastAsia="Times New Roman" w:hAnsiTheme="majorHAnsi" w:cstheme="majorHAnsi"/>
          <w:color w:val="000000"/>
        </w:rPr>
        <w:t> voturi valabil exprimate „</w:t>
      </w:r>
      <w:r w:rsidRPr="009014FF">
        <w:rPr>
          <w:rFonts w:asciiTheme="majorHAnsi" w:eastAsia="Times New Roman" w:hAnsiTheme="majorHAnsi" w:cstheme="majorHAnsi"/>
          <w:i/>
          <w:iCs/>
          <w:color w:val="000000"/>
        </w:rPr>
        <w:t>pentru</w:t>
      </w:r>
      <w:r w:rsidRPr="009014FF">
        <w:rPr>
          <w:rFonts w:asciiTheme="majorHAnsi" w:eastAsia="Times New Roman" w:hAnsiTheme="majorHAnsi" w:cstheme="majorHAnsi"/>
          <w:color w:val="000000"/>
        </w:rPr>
        <w:t xml:space="preserve">” ale </w:t>
      </w:r>
      <w:r w:rsidR="002D089B" w:rsidRPr="009014FF">
        <w:rPr>
          <w:rFonts w:asciiTheme="majorHAnsi" w:eastAsia="Times New Roman" w:hAnsiTheme="majorHAnsi" w:cstheme="majorHAnsi"/>
          <w:color w:val="000000"/>
        </w:rPr>
        <w:t>acționarilor</w:t>
      </w:r>
      <w:r w:rsidRPr="009014FF">
        <w:rPr>
          <w:rFonts w:asciiTheme="majorHAnsi" w:eastAsia="Times New Roman" w:hAnsiTheme="majorHAnsi" w:cstheme="majorHAnsi"/>
          <w:color w:val="000000"/>
        </w:rPr>
        <w:t xml:space="preserve"> </w:t>
      </w:r>
      <w:r w:rsidR="001A0149" w:rsidRPr="009014FF">
        <w:rPr>
          <w:rFonts w:asciiTheme="majorHAnsi" w:eastAsia="Times New Roman" w:hAnsiTheme="majorHAnsi" w:cstheme="majorHAnsi"/>
          <w:color w:val="000000"/>
        </w:rPr>
        <w:t>reprezentând</w:t>
      </w:r>
      <w:r w:rsidRPr="009014FF">
        <w:rPr>
          <w:rFonts w:asciiTheme="majorHAnsi" w:eastAsia="Times New Roman" w:hAnsiTheme="majorHAnsi" w:cstheme="majorHAnsi"/>
          <w:color w:val="000000"/>
        </w:rPr>
        <w:t> </w:t>
      </w:r>
      <w:r w:rsidRPr="009014FF">
        <w:rPr>
          <w:rFonts w:asciiTheme="majorHAnsi" w:hAnsiTheme="majorHAnsi" w:cstheme="majorHAnsi"/>
        </w:rPr>
        <w:t>[…]</w:t>
      </w:r>
      <w:r w:rsidRPr="009014FF">
        <w:rPr>
          <w:rFonts w:asciiTheme="majorHAnsi" w:eastAsia="Times New Roman" w:hAnsiTheme="majorHAnsi" w:cstheme="majorHAnsi"/>
          <w:color w:val="000000"/>
        </w:rPr>
        <w:t xml:space="preserve">% din </w:t>
      </w:r>
      <w:r w:rsidR="001A0149" w:rsidRPr="009014FF">
        <w:rPr>
          <w:rFonts w:asciiTheme="majorHAnsi" w:eastAsia="Times New Roman" w:hAnsiTheme="majorHAnsi" w:cstheme="majorHAnsi"/>
          <w:color w:val="000000"/>
        </w:rPr>
        <w:t>numărul</w:t>
      </w:r>
      <w:r w:rsidRPr="009014FF">
        <w:rPr>
          <w:rFonts w:asciiTheme="majorHAnsi" w:eastAsia="Times New Roman" w:hAnsiTheme="majorHAnsi" w:cstheme="majorHAnsi"/>
          <w:color w:val="000000"/>
        </w:rPr>
        <w:t xml:space="preserve"> total de voturi exprimate de </w:t>
      </w:r>
      <w:r w:rsidR="002D089B" w:rsidRPr="009014FF">
        <w:rPr>
          <w:rFonts w:asciiTheme="majorHAnsi" w:eastAsia="Times New Roman" w:hAnsiTheme="majorHAnsi" w:cstheme="majorHAnsi"/>
          <w:color w:val="000000"/>
        </w:rPr>
        <w:t>acționarii</w:t>
      </w:r>
      <w:r w:rsidRPr="009014FF">
        <w:rPr>
          <w:rFonts w:asciiTheme="majorHAnsi" w:eastAsia="Times New Roman" w:hAnsiTheme="majorHAnsi" w:cstheme="majorHAnsi"/>
          <w:color w:val="000000"/>
        </w:rPr>
        <w:t xml:space="preserve"> </w:t>
      </w:r>
      <w:r w:rsidR="001A0149" w:rsidRPr="009014FF">
        <w:rPr>
          <w:rFonts w:asciiTheme="majorHAnsi" w:eastAsia="Times New Roman" w:hAnsiTheme="majorHAnsi" w:cstheme="majorHAnsi"/>
          <w:color w:val="000000"/>
        </w:rPr>
        <w:t>prezenți</w:t>
      </w:r>
      <w:r w:rsidRPr="009014FF">
        <w:rPr>
          <w:rFonts w:asciiTheme="majorHAnsi" w:eastAsia="Times New Roman" w:hAnsiTheme="majorHAnsi" w:cstheme="majorHAnsi"/>
          <w:color w:val="000000"/>
        </w:rPr>
        <w:t xml:space="preserve">, </w:t>
      </w:r>
      <w:r w:rsidR="001A0149" w:rsidRPr="009014FF">
        <w:rPr>
          <w:rFonts w:asciiTheme="majorHAnsi" w:eastAsia="Times New Roman" w:hAnsiTheme="majorHAnsi" w:cstheme="majorHAnsi"/>
          <w:color w:val="000000"/>
        </w:rPr>
        <w:t>reprezentați</w:t>
      </w:r>
      <w:r w:rsidRPr="009014FF">
        <w:rPr>
          <w:rFonts w:asciiTheme="majorHAnsi" w:eastAsia="Times New Roman" w:hAnsiTheme="majorHAnsi" w:cstheme="majorHAnsi"/>
          <w:color w:val="000000"/>
        </w:rPr>
        <w:t xml:space="preserve"> sau care si-au exprimat votul prin corespondenta si </w:t>
      </w:r>
      <w:r w:rsidRPr="009014FF">
        <w:rPr>
          <w:rFonts w:asciiTheme="majorHAnsi" w:hAnsiTheme="majorHAnsi" w:cstheme="majorHAnsi"/>
        </w:rPr>
        <w:t>[…]</w:t>
      </w:r>
      <w:r w:rsidRPr="009014FF">
        <w:rPr>
          <w:rFonts w:asciiTheme="majorHAnsi" w:eastAsia="Times New Roman" w:hAnsiTheme="majorHAnsi" w:cstheme="majorHAnsi"/>
          <w:color w:val="000000"/>
        </w:rPr>
        <w:t>% din totalul drepturilor de vot,</w:t>
      </w:r>
    </w:p>
    <w:p w14:paraId="44D5B14B" w14:textId="5815B4B0" w:rsidR="00CD55F4" w:rsidRPr="009014FF" w:rsidRDefault="00CD55F4" w:rsidP="009014FF">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9014FF">
        <w:rPr>
          <w:rFonts w:asciiTheme="majorHAnsi" w:eastAsia="Times New Roman" w:hAnsiTheme="majorHAnsi" w:cstheme="majorHAnsi"/>
          <w:color w:val="000000"/>
        </w:rPr>
        <w:t>Cu </w:t>
      </w:r>
      <w:r w:rsidRPr="009014FF">
        <w:rPr>
          <w:rFonts w:asciiTheme="majorHAnsi" w:hAnsiTheme="majorHAnsi" w:cstheme="majorHAnsi"/>
        </w:rPr>
        <w:t>[…]</w:t>
      </w:r>
      <w:r w:rsidRPr="009014FF">
        <w:rPr>
          <w:rFonts w:asciiTheme="majorHAnsi" w:eastAsia="Times New Roman" w:hAnsiTheme="majorHAnsi" w:cstheme="majorHAnsi"/>
          <w:color w:val="000000"/>
        </w:rPr>
        <w:t> voturi valabil exprimate „</w:t>
      </w:r>
      <w:r w:rsidR="002D089B" w:rsidRPr="009014FF">
        <w:rPr>
          <w:rFonts w:asciiTheme="majorHAnsi" w:eastAsia="Times New Roman" w:hAnsiTheme="majorHAnsi" w:cstheme="majorHAnsi"/>
          <w:i/>
          <w:iCs/>
          <w:color w:val="000000"/>
        </w:rPr>
        <w:t>împotriva</w:t>
      </w:r>
      <w:r w:rsidRPr="009014FF">
        <w:rPr>
          <w:rFonts w:asciiTheme="majorHAnsi" w:eastAsia="Times New Roman" w:hAnsiTheme="majorHAnsi" w:cstheme="majorHAnsi"/>
          <w:color w:val="000000"/>
        </w:rPr>
        <w:t xml:space="preserve">” ale </w:t>
      </w:r>
      <w:r w:rsidR="001A0149" w:rsidRPr="009014FF">
        <w:rPr>
          <w:rFonts w:asciiTheme="majorHAnsi" w:eastAsia="Times New Roman" w:hAnsiTheme="majorHAnsi" w:cstheme="majorHAnsi"/>
          <w:color w:val="000000"/>
        </w:rPr>
        <w:t>acționarilor</w:t>
      </w:r>
      <w:r w:rsidRPr="009014FF">
        <w:rPr>
          <w:rFonts w:asciiTheme="majorHAnsi" w:eastAsia="Times New Roman" w:hAnsiTheme="majorHAnsi" w:cstheme="majorHAnsi"/>
          <w:color w:val="000000"/>
        </w:rPr>
        <w:t xml:space="preserve"> </w:t>
      </w:r>
      <w:r w:rsidR="001A0149" w:rsidRPr="009014FF">
        <w:rPr>
          <w:rFonts w:asciiTheme="majorHAnsi" w:eastAsia="Times New Roman" w:hAnsiTheme="majorHAnsi" w:cstheme="majorHAnsi"/>
          <w:color w:val="000000"/>
        </w:rPr>
        <w:t>reprezentând</w:t>
      </w:r>
      <w:r w:rsidRPr="009014FF">
        <w:rPr>
          <w:rFonts w:asciiTheme="majorHAnsi" w:eastAsia="Times New Roman" w:hAnsiTheme="majorHAnsi" w:cstheme="majorHAnsi"/>
          <w:color w:val="000000"/>
        </w:rPr>
        <w:t> </w:t>
      </w:r>
      <w:r w:rsidRPr="009014FF">
        <w:rPr>
          <w:rFonts w:asciiTheme="majorHAnsi" w:hAnsiTheme="majorHAnsi" w:cstheme="majorHAnsi"/>
        </w:rPr>
        <w:t>[…]</w:t>
      </w:r>
      <w:r w:rsidRPr="009014FF">
        <w:rPr>
          <w:rFonts w:asciiTheme="majorHAnsi" w:eastAsia="Times New Roman" w:hAnsiTheme="majorHAnsi" w:cstheme="majorHAnsi"/>
          <w:color w:val="000000"/>
        </w:rPr>
        <w:t xml:space="preserve">% din </w:t>
      </w:r>
      <w:r w:rsidR="002D089B" w:rsidRPr="009014FF">
        <w:rPr>
          <w:rFonts w:asciiTheme="majorHAnsi" w:eastAsia="Times New Roman" w:hAnsiTheme="majorHAnsi" w:cstheme="majorHAnsi"/>
          <w:color w:val="000000"/>
        </w:rPr>
        <w:t>numărul</w:t>
      </w:r>
      <w:r w:rsidRPr="009014FF">
        <w:rPr>
          <w:rFonts w:asciiTheme="majorHAnsi" w:eastAsia="Times New Roman" w:hAnsiTheme="majorHAnsi" w:cstheme="majorHAnsi"/>
          <w:color w:val="000000"/>
        </w:rPr>
        <w:t xml:space="preserve"> total de voturi exprimate de </w:t>
      </w:r>
      <w:r w:rsidR="002D089B" w:rsidRPr="009014FF">
        <w:rPr>
          <w:rFonts w:asciiTheme="majorHAnsi" w:eastAsia="Times New Roman" w:hAnsiTheme="majorHAnsi" w:cstheme="majorHAnsi"/>
          <w:color w:val="000000"/>
        </w:rPr>
        <w:t>acționarii</w:t>
      </w:r>
      <w:r w:rsidRPr="009014FF">
        <w:rPr>
          <w:rFonts w:asciiTheme="majorHAnsi" w:eastAsia="Times New Roman" w:hAnsiTheme="majorHAnsi" w:cstheme="majorHAnsi"/>
          <w:color w:val="000000"/>
        </w:rPr>
        <w:t xml:space="preserve"> </w:t>
      </w:r>
      <w:r w:rsidR="001A0149" w:rsidRPr="009014FF">
        <w:rPr>
          <w:rFonts w:asciiTheme="majorHAnsi" w:eastAsia="Times New Roman" w:hAnsiTheme="majorHAnsi" w:cstheme="majorHAnsi"/>
          <w:color w:val="000000"/>
        </w:rPr>
        <w:t>prezenți</w:t>
      </w:r>
      <w:r w:rsidRPr="009014FF">
        <w:rPr>
          <w:rFonts w:asciiTheme="majorHAnsi" w:eastAsia="Times New Roman" w:hAnsiTheme="majorHAnsi" w:cstheme="majorHAnsi"/>
          <w:color w:val="000000"/>
        </w:rPr>
        <w:t xml:space="preserve">, </w:t>
      </w:r>
      <w:r w:rsidR="001A0149" w:rsidRPr="009014FF">
        <w:rPr>
          <w:rFonts w:asciiTheme="majorHAnsi" w:eastAsia="Times New Roman" w:hAnsiTheme="majorHAnsi" w:cstheme="majorHAnsi"/>
          <w:color w:val="000000"/>
        </w:rPr>
        <w:t>reprezentați</w:t>
      </w:r>
      <w:r w:rsidRPr="009014FF">
        <w:rPr>
          <w:rFonts w:asciiTheme="majorHAnsi" w:eastAsia="Times New Roman" w:hAnsiTheme="majorHAnsi" w:cstheme="majorHAnsi"/>
          <w:color w:val="000000"/>
        </w:rPr>
        <w:t xml:space="preserve"> sau care si-au exprimat votul prin corespondenta si </w:t>
      </w:r>
      <w:r w:rsidRPr="009014FF">
        <w:rPr>
          <w:rFonts w:asciiTheme="majorHAnsi" w:hAnsiTheme="majorHAnsi" w:cstheme="majorHAnsi"/>
        </w:rPr>
        <w:t>[…]</w:t>
      </w:r>
      <w:r w:rsidRPr="009014FF">
        <w:rPr>
          <w:rFonts w:asciiTheme="majorHAnsi" w:eastAsia="Times New Roman" w:hAnsiTheme="majorHAnsi" w:cstheme="majorHAnsi"/>
          <w:color w:val="000000"/>
        </w:rPr>
        <w:t>% din totalul drepturilor de vot,</w:t>
      </w:r>
    </w:p>
    <w:p w14:paraId="54FF534D" w14:textId="493B6585" w:rsidR="00CD55F4" w:rsidRPr="009014FF" w:rsidRDefault="002D089B" w:rsidP="009014FF">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9014FF">
        <w:rPr>
          <w:rFonts w:asciiTheme="majorHAnsi" w:eastAsia="Times New Roman" w:hAnsiTheme="majorHAnsi" w:cstheme="majorHAnsi"/>
          <w:color w:val="000000"/>
        </w:rPr>
        <w:t>Existând</w:t>
      </w:r>
      <w:r w:rsidR="00CD55F4" w:rsidRPr="009014FF">
        <w:rPr>
          <w:rFonts w:asciiTheme="majorHAnsi" w:eastAsia="Times New Roman" w:hAnsiTheme="majorHAnsi" w:cstheme="majorHAnsi"/>
          <w:color w:val="000000"/>
        </w:rPr>
        <w:t xml:space="preserve">  </w:t>
      </w:r>
      <w:r w:rsidR="00CD55F4" w:rsidRPr="009014FF">
        <w:rPr>
          <w:rFonts w:asciiTheme="majorHAnsi" w:hAnsiTheme="majorHAnsi" w:cstheme="majorHAnsi"/>
        </w:rPr>
        <w:t>[…]</w:t>
      </w:r>
      <w:r w:rsidR="00CD55F4" w:rsidRPr="009014FF">
        <w:rPr>
          <w:rFonts w:asciiTheme="majorHAnsi" w:eastAsia="Times New Roman" w:hAnsiTheme="majorHAnsi" w:cstheme="majorHAnsi"/>
          <w:color w:val="000000"/>
        </w:rPr>
        <w:t xml:space="preserve"> </w:t>
      </w:r>
      <w:r w:rsidR="001A0149" w:rsidRPr="009014FF">
        <w:rPr>
          <w:rFonts w:asciiTheme="majorHAnsi" w:eastAsia="Times New Roman" w:hAnsiTheme="majorHAnsi" w:cstheme="majorHAnsi"/>
          <w:color w:val="000000"/>
        </w:rPr>
        <w:t>abțineri</w:t>
      </w:r>
      <w:r w:rsidR="00CD55F4" w:rsidRPr="009014FF">
        <w:rPr>
          <w:rFonts w:asciiTheme="majorHAnsi" w:eastAsia="Times New Roman" w:hAnsiTheme="majorHAnsi" w:cstheme="majorHAnsi"/>
          <w:color w:val="000000"/>
        </w:rPr>
        <w:t xml:space="preserve"> sau voturi neexprimate:</w:t>
      </w:r>
    </w:p>
    <w:p w14:paraId="06B88BEA" w14:textId="1B1CC54F" w:rsidR="00BA3AAF" w:rsidRPr="009014FF" w:rsidRDefault="005B0864" w:rsidP="009014FF">
      <w:pPr>
        <w:widowControl w:val="0"/>
        <w:suppressAutoHyphens/>
        <w:spacing w:before="120" w:after="240" w:line="360" w:lineRule="auto"/>
        <w:ind w:left="360"/>
        <w:jc w:val="both"/>
        <w:rPr>
          <w:rFonts w:asciiTheme="majorHAnsi" w:hAnsiTheme="majorHAnsi" w:cstheme="majorHAnsi"/>
          <w:color w:val="000000"/>
        </w:rPr>
      </w:pPr>
      <w:r w:rsidRPr="009014FF">
        <w:rPr>
          <w:rFonts w:asciiTheme="majorHAnsi" w:hAnsiTheme="majorHAnsi" w:cstheme="majorHAnsi"/>
          <w:b/>
          <w:bCs/>
        </w:rPr>
        <w:t xml:space="preserve">Se aprobă </w:t>
      </w:r>
      <w:r w:rsidR="003A7451" w:rsidRPr="009014FF">
        <w:rPr>
          <w:rFonts w:asciiTheme="majorHAnsi" w:hAnsiTheme="majorHAnsi" w:cstheme="majorHAnsi"/>
          <w:color w:val="000000"/>
        </w:rPr>
        <w:t>modificarea programului de recompensare de tip Stock Option Plan (Planul SOP) aprobat prin hotărârea AGEA din 10.04.2023, ce desfășoară în perioada 2023-2025, având ca obiectiv acordarea de drepturi privind dobândirea cu titlu gratuit a unui număr determinat de acțiuni, în sensul majorării procentului maxim de acțiuni care pot fi acordate angajaților, administratorilor și/sau directorilor Societății în scopul fidelizării și motivării acestora, de la 1,31% la 2,5099 %. Programul se va desfășura în următoarele condiții</w:t>
      </w:r>
      <w:r w:rsidR="00BA3AAF" w:rsidRPr="009014FF">
        <w:rPr>
          <w:rFonts w:asciiTheme="majorHAnsi" w:hAnsiTheme="majorHAnsi" w:cstheme="majorHAnsi"/>
          <w:color w:val="000000"/>
        </w:rPr>
        <w:t>:</w:t>
      </w:r>
    </w:p>
    <w:p w14:paraId="04B4734C" w14:textId="77777777" w:rsidR="00552885" w:rsidRPr="009014FF" w:rsidRDefault="00552885" w:rsidP="009014FF">
      <w:pPr>
        <w:pStyle w:val="ListParagraph"/>
        <w:widowControl w:val="0"/>
        <w:numPr>
          <w:ilvl w:val="0"/>
          <w:numId w:val="7"/>
        </w:numPr>
        <w:spacing w:before="120" w:after="240"/>
        <w:contextualSpacing w:val="0"/>
        <w:jc w:val="both"/>
        <w:rPr>
          <w:rFonts w:asciiTheme="majorHAnsi" w:hAnsiTheme="majorHAnsi" w:cstheme="majorHAnsi"/>
          <w:color w:val="000000"/>
        </w:rPr>
      </w:pPr>
      <w:r w:rsidRPr="009014FF">
        <w:rPr>
          <w:rFonts w:asciiTheme="majorHAnsi" w:hAnsiTheme="majorHAnsi" w:cstheme="majorHAnsi"/>
          <w:color w:val="000000"/>
        </w:rPr>
        <w:t>dreptul de a dobândi acțiuni în conformitate cu termenii și condițiile Planului SOP va putea fi exercitat după o perioadă stabilita prin decizia Consiliului de Administrație privind implementarea Planului SOP, care va fi de minim un an între momentul acordării dreptului și momentul exercitării acestuia;</w:t>
      </w:r>
    </w:p>
    <w:p w14:paraId="19B7DC70" w14:textId="77777777" w:rsidR="00552885" w:rsidRPr="009014FF" w:rsidRDefault="00552885" w:rsidP="009014FF">
      <w:pPr>
        <w:pStyle w:val="ListParagraph"/>
        <w:widowControl w:val="0"/>
        <w:numPr>
          <w:ilvl w:val="0"/>
          <w:numId w:val="7"/>
        </w:numPr>
        <w:spacing w:before="120" w:after="240"/>
        <w:contextualSpacing w:val="0"/>
        <w:jc w:val="both"/>
        <w:rPr>
          <w:rFonts w:asciiTheme="majorHAnsi" w:hAnsiTheme="majorHAnsi" w:cstheme="majorHAnsi"/>
          <w:color w:val="000000"/>
        </w:rPr>
      </w:pPr>
      <w:r w:rsidRPr="009014FF">
        <w:rPr>
          <w:rFonts w:asciiTheme="majorHAnsi" w:hAnsiTheme="majorHAnsi" w:cstheme="majorHAnsi"/>
          <w:color w:val="000000"/>
        </w:rPr>
        <w:t>În cadrul Planului SOP vor putea participa persoanele care ocupă pozițiile din organigrama Societății ce urmează a fi stabilite prin decizia Consiliului de Administrație, cu respectarea principiului nediscriminării;</w:t>
      </w:r>
    </w:p>
    <w:p w14:paraId="3D908682" w14:textId="77777777" w:rsidR="00552885" w:rsidRPr="009014FF" w:rsidRDefault="00552885" w:rsidP="009014FF">
      <w:pPr>
        <w:pStyle w:val="ListParagraph"/>
        <w:widowControl w:val="0"/>
        <w:numPr>
          <w:ilvl w:val="0"/>
          <w:numId w:val="7"/>
        </w:numPr>
        <w:spacing w:before="120" w:after="240"/>
        <w:contextualSpacing w:val="0"/>
        <w:jc w:val="both"/>
        <w:rPr>
          <w:rFonts w:asciiTheme="majorHAnsi" w:hAnsiTheme="majorHAnsi" w:cstheme="majorHAnsi"/>
          <w:color w:val="000000"/>
        </w:rPr>
      </w:pPr>
      <w:r w:rsidRPr="009014FF">
        <w:rPr>
          <w:rFonts w:asciiTheme="majorHAnsi" w:hAnsiTheme="majorHAnsi" w:cstheme="majorHAnsi"/>
          <w:color w:val="000000"/>
        </w:rPr>
        <w:t>Implementarea Planului SOP se va face de către Consiliul de Administrație al Societății, cu respectarea Hotărârii Adunării Generale Extraordinare a Acționarilor, convocata prin prezentul convocator;</w:t>
      </w:r>
    </w:p>
    <w:p w14:paraId="6C85108D" w14:textId="77777777" w:rsidR="00552885" w:rsidRPr="009014FF" w:rsidRDefault="00552885" w:rsidP="009014FF">
      <w:pPr>
        <w:pStyle w:val="ListParagraph"/>
        <w:widowControl w:val="0"/>
        <w:numPr>
          <w:ilvl w:val="0"/>
          <w:numId w:val="7"/>
        </w:numPr>
        <w:spacing w:before="120" w:after="240"/>
        <w:contextualSpacing w:val="0"/>
        <w:jc w:val="both"/>
        <w:rPr>
          <w:rFonts w:asciiTheme="majorHAnsi" w:hAnsiTheme="majorHAnsi" w:cstheme="majorHAnsi"/>
          <w:color w:val="000000"/>
        </w:rPr>
      </w:pPr>
      <w:r w:rsidRPr="009014FF">
        <w:rPr>
          <w:rFonts w:asciiTheme="majorHAnsi" w:hAnsiTheme="majorHAnsi" w:cstheme="majorHAnsi"/>
          <w:color w:val="000000"/>
        </w:rPr>
        <w:t xml:space="preserve">Implementarea Planului SOP se va realiza cu respectarea obligațiilor legale de întocmire si publicare a documentelor de informare în condițiile legii și ale regulamentelor ASF </w:t>
      </w:r>
      <w:r w:rsidRPr="009014FF">
        <w:rPr>
          <w:rFonts w:asciiTheme="majorHAnsi" w:hAnsiTheme="majorHAnsi" w:cstheme="majorHAnsi"/>
          <w:color w:val="000000"/>
        </w:rPr>
        <w:lastRenderedPageBreak/>
        <w:t>aplicabile;</w:t>
      </w:r>
    </w:p>
    <w:p w14:paraId="47D8DD92" w14:textId="77777777" w:rsidR="00552885" w:rsidRPr="009014FF" w:rsidRDefault="00552885" w:rsidP="009014FF">
      <w:pPr>
        <w:pStyle w:val="ListParagraph"/>
        <w:widowControl w:val="0"/>
        <w:numPr>
          <w:ilvl w:val="0"/>
          <w:numId w:val="7"/>
        </w:numPr>
        <w:spacing w:before="120" w:after="240"/>
        <w:contextualSpacing w:val="0"/>
        <w:jc w:val="both"/>
        <w:rPr>
          <w:rFonts w:asciiTheme="majorHAnsi" w:hAnsiTheme="majorHAnsi" w:cstheme="majorHAnsi"/>
          <w:color w:val="000000"/>
        </w:rPr>
      </w:pPr>
      <w:r w:rsidRPr="009014FF">
        <w:rPr>
          <w:rFonts w:asciiTheme="majorHAnsi" w:hAnsiTheme="majorHAnsi" w:cstheme="majorHAnsi"/>
          <w:color w:val="000000"/>
        </w:rPr>
        <w:t>Consiliul de Administrație va fi împuternicit sa adopte toate masurile necesare si sa îndeplinească toate formalitățile cerute pentru aprobarea si implementarea Planului SOP cum ar fi, dar fără a se limita la: (i) determinarea criteriilor in baza cărora vor fi acordate beneficiarilor planului drepturile de a dobândi acțiuni in conformitate cu termenii si condițiile Planului SOP; (ii) numărul de acțiuni care vor reveni fiecărui beneficiar al Planului ca obiect al drepturilor de a dobândi acțiuni (iii) perioada dintre data de acordare a dreptului de a dobândi acțiuni si data exercitării acestuia, fără ca perioada sa poată fi mai scurta de 12 luni (iv) condițiile pentru exercitarea dreptului de a dobândi acțiuni; (v) termenul înăuntrul căruia titularul dreptului de a dobândi acțiuni trebuie sa își exercite acest drept, (vi) întocmirea si publicarea documentelor de informare in condițiile legii etc.</w:t>
      </w:r>
    </w:p>
    <w:p w14:paraId="38E8C019" w14:textId="60814D8C" w:rsidR="005B0864" w:rsidRPr="009014FF" w:rsidRDefault="005B0864" w:rsidP="009014FF">
      <w:pPr>
        <w:widowControl w:val="0"/>
        <w:suppressAutoHyphens/>
        <w:spacing w:before="120" w:after="240" w:line="360" w:lineRule="auto"/>
        <w:ind w:left="360"/>
        <w:jc w:val="both"/>
        <w:rPr>
          <w:rFonts w:asciiTheme="majorHAnsi" w:hAnsiTheme="majorHAnsi" w:cstheme="majorHAnsi"/>
        </w:rPr>
      </w:pPr>
    </w:p>
    <w:p w14:paraId="3DF8F3B1" w14:textId="71CBAEE9" w:rsidR="00E236C2" w:rsidRPr="009014FF" w:rsidRDefault="00E236C2" w:rsidP="009014FF">
      <w:pPr>
        <w:pStyle w:val="ListParagraph"/>
        <w:widowControl w:val="0"/>
        <w:numPr>
          <w:ilvl w:val="0"/>
          <w:numId w:val="2"/>
        </w:numPr>
        <w:shd w:val="clear" w:color="auto" w:fill="FFFFFF"/>
        <w:suppressAutoHyphens/>
        <w:spacing w:before="120" w:after="240" w:line="360" w:lineRule="auto"/>
        <w:contextualSpacing w:val="0"/>
        <w:jc w:val="both"/>
        <w:rPr>
          <w:rFonts w:asciiTheme="majorHAnsi" w:eastAsia="Times New Roman" w:hAnsiTheme="majorHAnsi" w:cstheme="majorHAnsi"/>
          <w:color w:val="000000"/>
        </w:rPr>
      </w:pPr>
      <w:r w:rsidRPr="009014FF">
        <w:rPr>
          <w:rFonts w:asciiTheme="majorHAnsi" w:eastAsia="Times New Roman" w:hAnsiTheme="majorHAnsi" w:cstheme="majorHAnsi"/>
          <w:color w:val="000000"/>
        </w:rPr>
        <w:t xml:space="preserve">Fiind exprimat valabil un </w:t>
      </w:r>
      <w:r w:rsidR="00C4016B" w:rsidRPr="009014FF">
        <w:rPr>
          <w:rFonts w:asciiTheme="majorHAnsi" w:eastAsia="Times New Roman" w:hAnsiTheme="majorHAnsi" w:cstheme="majorHAnsi"/>
          <w:color w:val="000000"/>
        </w:rPr>
        <w:t>număr</w:t>
      </w:r>
      <w:r w:rsidRPr="009014FF">
        <w:rPr>
          <w:rFonts w:asciiTheme="majorHAnsi" w:eastAsia="Times New Roman" w:hAnsiTheme="majorHAnsi" w:cstheme="majorHAnsi"/>
          <w:color w:val="000000"/>
        </w:rPr>
        <w:t xml:space="preserve"> de </w:t>
      </w:r>
      <w:r w:rsidRPr="009014FF">
        <w:rPr>
          <w:rFonts w:asciiTheme="majorHAnsi" w:hAnsiTheme="majorHAnsi" w:cstheme="majorHAnsi"/>
        </w:rPr>
        <w:t>[…]</w:t>
      </w:r>
      <w:r w:rsidRPr="009014FF">
        <w:rPr>
          <w:rFonts w:asciiTheme="majorHAnsi" w:eastAsia="Times New Roman" w:hAnsiTheme="majorHAnsi" w:cstheme="majorHAnsi"/>
          <w:color w:val="000000"/>
        </w:rPr>
        <w:t xml:space="preserve"> voturi </w:t>
      </w:r>
      <w:r w:rsidR="001A0149" w:rsidRPr="009014FF">
        <w:rPr>
          <w:rFonts w:asciiTheme="majorHAnsi" w:eastAsia="Times New Roman" w:hAnsiTheme="majorHAnsi" w:cstheme="majorHAnsi"/>
          <w:color w:val="000000"/>
        </w:rPr>
        <w:t>reprezentând</w:t>
      </w:r>
      <w:r w:rsidRPr="009014FF">
        <w:rPr>
          <w:rFonts w:asciiTheme="majorHAnsi" w:eastAsia="Times New Roman" w:hAnsiTheme="majorHAnsi" w:cstheme="majorHAnsi"/>
          <w:color w:val="000000"/>
        </w:rPr>
        <w:t> </w:t>
      </w:r>
      <w:r w:rsidRPr="009014FF">
        <w:rPr>
          <w:rFonts w:asciiTheme="majorHAnsi" w:hAnsiTheme="majorHAnsi" w:cstheme="majorHAnsi"/>
        </w:rPr>
        <w:t>[…]</w:t>
      </w:r>
      <w:r w:rsidRPr="009014FF">
        <w:rPr>
          <w:rFonts w:asciiTheme="majorHAnsi" w:eastAsia="Times New Roman" w:hAnsiTheme="majorHAnsi" w:cstheme="majorHAnsi"/>
          <w:color w:val="000000"/>
        </w:rPr>
        <w:t> </w:t>
      </w:r>
      <w:r w:rsidR="001A0149" w:rsidRPr="009014FF">
        <w:rPr>
          <w:rFonts w:asciiTheme="majorHAnsi" w:eastAsia="Times New Roman" w:hAnsiTheme="majorHAnsi" w:cstheme="majorHAnsi"/>
          <w:color w:val="000000"/>
        </w:rPr>
        <w:t>acțiuni</w:t>
      </w:r>
      <w:r w:rsidRPr="009014FF">
        <w:rPr>
          <w:rFonts w:asciiTheme="majorHAnsi" w:eastAsia="Times New Roman" w:hAnsiTheme="majorHAnsi" w:cstheme="majorHAnsi"/>
          <w:color w:val="000000"/>
        </w:rPr>
        <w:t>, </w:t>
      </w:r>
      <w:r w:rsidRPr="009014FF">
        <w:rPr>
          <w:rFonts w:asciiTheme="majorHAnsi" w:hAnsiTheme="majorHAnsi" w:cstheme="majorHAnsi"/>
        </w:rPr>
        <w:t>[…]</w:t>
      </w:r>
      <w:r w:rsidRPr="009014FF">
        <w:rPr>
          <w:rFonts w:asciiTheme="majorHAnsi" w:eastAsia="Times New Roman" w:hAnsiTheme="majorHAnsi" w:cstheme="majorHAnsi"/>
          <w:color w:val="000000"/>
        </w:rPr>
        <w:t xml:space="preserve">% din capitalul social, </w:t>
      </w:r>
      <w:r w:rsidRPr="009014FF">
        <w:rPr>
          <w:rFonts w:asciiTheme="majorHAnsi" w:hAnsiTheme="majorHAnsi" w:cstheme="majorHAnsi"/>
        </w:rPr>
        <w:t>[…]</w:t>
      </w:r>
      <w:r w:rsidRPr="009014FF">
        <w:rPr>
          <w:rFonts w:asciiTheme="majorHAnsi" w:eastAsia="Times New Roman" w:hAnsiTheme="majorHAnsi" w:cstheme="majorHAnsi"/>
          <w:color w:val="000000"/>
        </w:rPr>
        <w:t xml:space="preserve">% din totalul drepturilor de vot </w:t>
      </w:r>
      <w:r w:rsidR="00C4016B" w:rsidRPr="009014FF">
        <w:rPr>
          <w:rFonts w:asciiTheme="majorHAnsi" w:eastAsia="Times New Roman" w:hAnsiTheme="majorHAnsi" w:cstheme="majorHAnsi"/>
          <w:color w:val="000000"/>
        </w:rPr>
        <w:t>deținute</w:t>
      </w:r>
      <w:r w:rsidRPr="009014FF">
        <w:rPr>
          <w:rFonts w:asciiTheme="majorHAnsi" w:eastAsia="Times New Roman" w:hAnsiTheme="majorHAnsi" w:cstheme="majorHAnsi"/>
          <w:color w:val="000000"/>
        </w:rPr>
        <w:t xml:space="preserve"> de </w:t>
      </w:r>
      <w:r w:rsidR="001A0149" w:rsidRPr="009014FF">
        <w:rPr>
          <w:rFonts w:asciiTheme="majorHAnsi" w:eastAsia="Times New Roman" w:hAnsiTheme="majorHAnsi" w:cstheme="majorHAnsi"/>
          <w:color w:val="000000"/>
        </w:rPr>
        <w:t>acționarii</w:t>
      </w:r>
      <w:r w:rsidRPr="009014FF">
        <w:rPr>
          <w:rFonts w:asciiTheme="majorHAnsi" w:eastAsia="Times New Roman" w:hAnsiTheme="majorHAnsi" w:cstheme="majorHAnsi"/>
          <w:color w:val="000000"/>
        </w:rPr>
        <w:t xml:space="preserve"> </w:t>
      </w:r>
      <w:r w:rsidR="001A0149" w:rsidRPr="009014FF">
        <w:rPr>
          <w:rFonts w:asciiTheme="majorHAnsi" w:eastAsia="Times New Roman" w:hAnsiTheme="majorHAnsi" w:cstheme="majorHAnsi"/>
          <w:color w:val="000000"/>
        </w:rPr>
        <w:t>prezenți</w:t>
      </w:r>
      <w:r w:rsidRPr="009014FF">
        <w:rPr>
          <w:rFonts w:asciiTheme="majorHAnsi" w:eastAsia="Times New Roman" w:hAnsiTheme="majorHAnsi" w:cstheme="majorHAnsi"/>
          <w:color w:val="000000"/>
        </w:rPr>
        <w:t xml:space="preserve"> sau </w:t>
      </w:r>
      <w:r w:rsidR="00C4016B" w:rsidRPr="009014FF">
        <w:rPr>
          <w:rFonts w:asciiTheme="majorHAnsi" w:eastAsia="Times New Roman" w:hAnsiTheme="majorHAnsi" w:cstheme="majorHAnsi"/>
          <w:color w:val="000000"/>
        </w:rPr>
        <w:t>reprezentați</w:t>
      </w:r>
      <w:r w:rsidRPr="009014FF">
        <w:rPr>
          <w:rFonts w:asciiTheme="majorHAnsi" w:eastAsia="Times New Roman" w:hAnsiTheme="majorHAnsi" w:cstheme="majorHAnsi"/>
          <w:color w:val="000000"/>
        </w:rPr>
        <w:t xml:space="preserve"> in mod valabil sau care au votat valabil prin corespondenta si </w:t>
      </w:r>
      <w:r w:rsidRPr="009014FF">
        <w:rPr>
          <w:rFonts w:asciiTheme="majorHAnsi" w:hAnsiTheme="majorHAnsi" w:cstheme="majorHAnsi"/>
        </w:rPr>
        <w:t>[…]</w:t>
      </w:r>
      <w:r w:rsidRPr="009014FF">
        <w:rPr>
          <w:rFonts w:asciiTheme="majorHAnsi" w:eastAsia="Times New Roman" w:hAnsiTheme="majorHAnsi" w:cstheme="majorHAnsi"/>
          <w:color w:val="000000"/>
        </w:rPr>
        <w:t>% din totalul drepturilor de vot;</w:t>
      </w:r>
    </w:p>
    <w:p w14:paraId="12A9B348" w14:textId="488D1C87" w:rsidR="00E236C2" w:rsidRPr="009014FF" w:rsidRDefault="00E236C2" w:rsidP="009014FF">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9014FF">
        <w:rPr>
          <w:rFonts w:asciiTheme="majorHAnsi" w:eastAsia="Times New Roman" w:hAnsiTheme="majorHAnsi" w:cstheme="majorHAnsi"/>
          <w:color w:val="000000"/>
        </w:rPr>
        <w:t>Cu </w:t>
      </w:r>
      <w:r w:rsidRPr="009014FF">
        <w:rPr>
          <w:rFonts w:asciiTheme="majorHAnsi" w:hAnsiTheme="majorHAnsi" w:cstheme="majorHAnsi"/>
        </w:rPr>
        <w:t>[…]</w:t>
      </w:r>
      <w:r w:rsidRPr="009014FF">
        <w:rPr>
          <w:rFonts w:asciiTheme="majorHAnsi" w:eastAsia="Times New Roman" w:hAnsiTheme="majorHAnsi" w:cstheme="majorHAnsi"/>
          <w:color w:val="000000"/>
        </w:rPr>
        <w:t> voturi valabil exprimate „</w:t>
      </w:r>
      <w:r w:rsidRPr="009014FF">
        <w:rPr>
          <w:rFonts w:asciiTheme="majorHAnsi" w:eastAsia="Times New Roman" w:hAnsiTheme="majorHAnsi" w:cstheme="majorHAnsi"/>
          <w:i/>
          <w:iCs/>
          <w:color w:val="000000"/>
        </w:rPr>
        <w:t>pentru</w:t>
      </w:r>
      <w:r w:rsidRPr="009014FF">
        <w:rPr>
          <w:rFonts w:asciiTheme="majorHAnsi" w:eastAsia="Times New Roman" w:hAnsiTheme="majorHAnsi" w:cstheme="majorHAnsi"/>
          <w:color w:val="000000"/>
        </w:rPr>
        <w:t xml:space="preserve">” ale </w:t>
      </w:r>
      <w:r w:rsidR="00C4016B" w:rsidRPr="009014FF">
        <w:rPr>
          <w:rFonts w:asciiTheme="majorHAnsi" w:eastAsia="Times New Roman" w:hAnsiTheme="majorHAnsi" w:cstheme="majorHAnsi"/>
          <w:color w:val="000000"/>
        </w:rPr>
        <w:t>acționarilor</w:t>
      </w:r>
      <w:r w:rsidRPr="009014FF">
        <w:rPr>
          <w:rFonts w:asciiTheme="majorHAnsi" w:eastAsia="Times New Roman" w:hAnsiTheme="majorHAnsi" w:cstheme="majorHAnsi"/>
          <w:color w:val="000000"/>
        </w:rPr>
        <w:t xml:space="preserve"> </w:t>
      </w:r>
      <w:r w:rsidR="001A0149" w:rsidRPr="009014FF">
        <w:rPr>
          <w:rFonts w:asciiTheme="majorHAnsi" w:eastAsia="Times New Roman" w:hAnsiTheme="majorHAnsi" w:cstheme="majorHAnsi"/>
          <w:color w:val="000000"/>
        </w:rPr>
        <w:t>reprezentând</w:t>
      </w:r>
      <w:r w:rsidRPr="009014FF">
        <w:rPr>
          <w:rFonts w:asciiTheme="majorHAnsi" w:eastAsia="Times New Roman" w:hAnsiTheme="majorHAnsi" w:cstheme="majorHAnsi"/>
          <w:color w:val="000000"/>
        </w:rPr>
        <w:t> </w:t>
      </w:r>
      <w:r w:rsidRPr="009014FF">
        <w:rPr>
          <w:rFonts w:asciiTheme="majorHAnsi" w:hAnsiTheme="majorHAnsi" w:cstheme="majorHAnsi"/>
        </w:rPr>
        <w:t>[…]</w:t>
      </w:r>
      <w:r w:rsidRPr="009014FF">
        <w:rPr>
          <w:rFonts w:asciiTheme="majorHAnsi" w:eastAsia="Times New Roman" w:hAnsiTheme="majorHAnsi" w:cstheme="majorHAnsi"/>
          <w:color w:val="000000"/>
        </w:rPr>
        <w:t xml:space="preserve">% din </w:t>
      </w:r>
      <w:r w:rsidR="001A0149" w:rsidRPr="009014FF">
        <w:rPr>
          <w:rFonts w:asciiTheme="majorHAnsi" w:eastAsia="Times New Roman" w:hAnsiTheme="majorHAnsi" w:cstheme="majorHAnsi"/>
          <w:color w:val="000000"/>
        </w:rPr>
        <w:t>numărul</w:t>
      </w:r>
      <w:r w:rsidRPr="009014FF">
        <w:rPr>
          <w:rFonts w:asciiTheme="majorHAnsi" w:eastAsia="Times New Roman" w:hAnsiTheme="majorHAnsi" w:cstheme="majorHAnsi"/>
          <w:color w:val="000000"/>
        </w:rPr>
        <w:t xml:space="preserve"> total de voturi exprimate de </w:t>
      </w:r>
      <w:r w:rsidR="00C4016B" w:rsidRPr="009014FF">
        <w:rPr>
          <w:rFonts w:asciiTheme="majorHAnsi" w:eastAsia="Times New Roman" w:hAnsiTheme="majorHAnsi" w:cstheme="majorHAnsi"/>
          <w:color w:val="000000"/>
        </w:rPr>
        <w:t>acționarii</w:t>
      </w:r>
      <w:r w:rsidRPr="009014FF">
        <w:rPr>
          <w:rFonts w:asciiTheme="majorHAnsi" w:eastAsia="Times New Roman" w:hAnsiTheme="majorHAnsi" w:cstheme="majorHAnsi"/>
          <w:color w:val="000000"/>
        </w:rPr>
        <w:t xml:space="preserve"> </w:t>
      </w:r>
      <w:r w:rsidR="001A0149" w:rsidRPr="009014FF">
        <w:rPr>
          <w:rFonts w:asciiTheme="majorHAnsi" w:eastAsia="Times New Roman" w:hAnsiTheme="majorHAnsi" w:cstheme="majorHAnsi"/>
          <w:color w:val="000000"/>
        </w:rPr>
        <w:t>prezenți</w:t>
      </w:r>
      <w:r w:rsidRPr="009014FF">
        <w:rPr>
          <w:rFonts w:asciiTheme="majorHAnsi" w:eastAsia="Times New Roman" w:hAnsiTheme="majorHAnsi" w:cstheme="majorHAnsi"/>
          <w:color w:val="000000"/>
        </w:rPr>
        <w:t xml:space="preserve">, </w:t>
      </w:r>
      <w:r w:rsidR="001A0149" w:rsidRPr="009014FF">
        <w:rPr>
          <w:rFonts w:asciiTheme="majorHAnsi" w:eastAsia="Times New Roman" w:hAnsiTheme="majorHAnsi" w:cstheme="majorHAnsi"/>
          <w:color w:val="000000"/>
        </w:rPr>
        <w:t>reprezentați</w:t>
      </w:r>
      <w:r w:rsidRPr="009014FF">
        <w:rPr>
          <w:rFonts w:asciiTheme="majorHAnsi" w:eastAsia="Times New Roman" w:hAnsiTheme="majorHAnsi" w:cstheme="majorHAnsi"/>
          <w:color w:val="000000"/>
        </w:rPr>
        <w:t xml:space="preserve"> sau care si-au exprimat votul prin corespondenta si </w:t>
      </w:r>
      <w:r w:rsidRPr="009014FF">
        <w:rPr>
          <w:rFonts w:asciiTheme="majorHAnsi" w:hAnsiTheme="majorHAnsi" w:cstheme="majorHAnsi"/>
        </w:rPr>
        <w:t>[…]</w:t>
      </w:r>
      <w:r w:rsidRPr="009014FF">
        <w:rPr>
          <w:rFonts w:asciiTheme="majorHAnsi" w:eastAsia="Times New Roman" w:hAnsiTheme="majorHAnsi" w:cstheme="majorHAnsi"/>
          <w:color w:val="000000"/>
        </w:rPr>
        <w:t>% din totalul drepturilor de vot,</w:t>
      </w:r>
    </w:p>
    <w:p w14:paraId="134F8CCD" w14:textId="06E6FB3A" w:rsidR="00E236C2" w:rsidRPr="009014FF" w:rsidRDefault="00E236C2" w:rsidP="009014FF">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9014FF">
        <w:rPr>
          <w:rFonts w:asciiTheme="majorHAnsi" w:eastAsia="Times New Roman" w:hAnsiTheme="majorHAnsi" w:cstheme="majorHAnsi"/>
          <w:color w:val="000000"/>
        </w:rPr>
        <w:t>Cu </w:t>
      </w:r>
      <w:r w:rsidRPr="009014FF">
        <w:rPr>
          <w:rFonts w:asciiTheme="majorHAnsi" w:hAnsiTheme="majorHAnsi" w:cstheme="majorHAnsi"/>
        </w:rPr>
        <w:t>[…]</w:t>
      </w:r>
      <w:r w:rsidRPr="009014FF">
        <w:rPr>
          <w:rFonts w:asciiTheme="majorHAnsi" w:eastAsia="Times New Roman" w:hAnsiTheme="majorHAnsi" w:cstheme="majorHAnsi"/>
          <w:color w:val="000000"/>
        </w:rPr>
        <w:t> voturi valabil exprimate „</w:t>
      </w:r>
      <w:r w:rsidR="00C4016B" w:rsidRPr="009014FF">
        <w:rPr>
          <w:rFonts w:asciiTheme="majorHAnsi" w:eastAsia="Times New Roman" w:hAnsiTheme="majorHAnsi" w:cstheme="majorHAnsi"/>
          <w:i/>
          <w:iCs/>
          <w:color w:val="000000"/>
        </w:rPr>
        <w:t>împotriva</w:t>
      </w:r>
      <w:r w:rsidRPr="009014FF">
        <w:rPr>
          <w:rFonts w:asciiTheme="majorHAnsi" w:eastAsia="Times New Roman" w:hAnsiTheme="majorHAnsi" w:cstheme="majorHAnsi"/>
          <w:color w:val="000000"/>
        </w:rPr>
        <w:t xml:space="preserve">” ale </w:t>
      </w:r>
      <w:r w:rsidR="001A0149" w:rsidRPr="009014FF">
        <w:rPr>
          <w:rFonts w:asciiTheme="majorHAnsi" w:eastAsia="Times New Roman" w:hAnsiTheme="majorHAnsi" w:cstheme="majorHAnsi"/>
          <w:color w:val="000000"/>
        </w:rPr>
        <w:t>acționarilor</w:t>
      </w:r>
      <w:r w:rsidRPr="009014FF">
        <w:rPr>
          <w:rFonts w:asciiTheme="majorHAnsi" w:eastAsia="Times New Roman" w:hAnsiTheme="majorHAnsi" w:cstheme="majorHAnsi"/>
          <w:color w:val="000000"/>
        </w:rPr>
        <w:t xml:space="preserve"> </w:t>
      </w:r>
      <w:r w:rsidR="001A0149" w:rsidRPr="009014FF">
        <w:rPr>
          <w:rFonts w:asciiTheme="majorHAnsi" w:eastAsia="Times New Roman" w:hAnsiTheme="majorHAnsi" w:cstheme="majorHAnsi"/>
          <w:color w:val="000000"/>
        </w:rPr>
        <w:t>reprezentând</w:t>
      </w:r>
      <w:r w:rsidRPr="009014FF">
        <w:rPr>
          <w:rFonts w:asciiTheme="majorHAnsi" w:eastAsia="Times New Roman" w:hAnsiTheme="majorHAnsi" w:cstheme="majorHAnsi"/>
          <w:color w:val="000000"/>
        </w:rPr>
        <w:t> </w:t>
      </w:r>
      <w:r w:rsidRPr="009014FF">
        <w:rPr>
          <w:rFonts w:asciiTheme="majorHAnsi" w:hAnsiTheme="majorHAnsi" w:cstheme="majorHAnsi"/>
        </w:rPr>
        <w:t>[…]</w:t>
      </w:r>
      <w:r w:rsidRPr="009014FF">
        <w:rPr>
          <w:rFonts w:asciiTheme="majorHAnsi" w:eastAsia="Times New Roman" w:hAnsiTheme="majorHAnsi" w:cstheme="majorHAnsi"/>
          <w:color w:val="000000"/>
        </w:rPr>
        <w:t xml:space="preserve">% din </w:t>
      </w:r>
      <w:r w:rsidR="00C4016B" w:rsidRPr="009014FF">
        <w:rPr>
          <w:rFonts w:asciiTheme="majorHAnsi" w:eastAsia="Times New Roman" w:hAnsiTheme="majorHAnsi" w:cstheme="majorHAnsi"/>
          <w:color w:val="000000"/>
        </w:rPr>
        <w:t>numărul</w:t>
      </w:r>
      <w:r w:rsidRPr="009014FF">
        <w:rPr>
          <w:rFonts w:asciiTheme="majorHAnsi" w:eastAsia="Times New Roman" w:hAnsiTheme="majorHAnsi" w:cstheme="majorHAnsi"/>
          <w:color w:val="000000"/>
        </w:rPr>
        <w:t xml:space="preserve"> total de voturi exprimate de </w:t>
      </w:r>
      <w:r w:rsidR="00C4016B" w:rsidRPr="009014FF">
        <w:rPr>
          <w:rFonts w:asciiTheme="majorHAnsi" w:eastAsia="Times New Roman" w:hAnsiTheme="majorHAnsi" w:cstheme="majorHAnsi"/>
          <w:color w:val="000000"/>
        </w:rPr>
        <w:t>acționarii</w:t>
      </w:r>
      <w:r w:rsidRPr="009014FF">
        <w:rPr>
          <w:rFonts w:asciiTheme="majorHAnsi" w:eastAsia="Times New Roman" w:hAnsiTheme="majorHAnsi" w:cstheme="majorHAnsi"/>
          <w:color w:val="000000"/>
        </w:rPr>
        <w:t xml:space="preserve"> </w:t>
      </w:r>
      <w:r w:rsidR="001A0149" w:rsidRPr="009014FF">
        <w:rPr>
          <w:rFonts w:asciiTheme="majorHAnsi" w:eastAsia="Times New Roman" w:hAnsiTheme="majorHAnsi" w:cstheme="majorHAnsi"/>
          <w:color w:val="000000"/>
        </w:rPr>
        <w:t>prezenți</w:t>
      </w:r>
      <w:r w:rsidRPr="009014FF">
        <w:rPr>
          <w:rFonts w:asciiTheme="majorHAnsi" w:eastAsia="Times New Roman" w:hAnsiTheme="majorHAnsi" w:cstheme="majorHAnsi"/>
          <w:color w:val="000000"/>
        </w:rPr>
        <w:t xml:space="preserve">, </w:t>
      </w:r>
      <w:r w:rsidR="001A0149" w:rsidRPr="009014FF">
        <w:rPr>
          <w:rFonts w:asciiTheme="majorHAnsi" w:eastAsia="Times New Roman" w:hAnsiTheme="majorHAnsi" w:cstheme="majorHAnsi"/>
          <w:color w:val="000000"/>
        </w:rPr>
        <w:t>reprezentați</w:t>
      </w:r>
      <w:r w:rsidRPr="009014FF">
        <w:rPr>
          <w:rFonts w:asciiTheme="majorHAnsi" w:eastAsia="Times New Roman" w:hAnsiTheme="majorHAnsi" w:cstheme="majorHAnsi"/>
          <w:color w:val="000000"/>
        </w:rPr>
        <w:t xml:space="preserve"> sau care si-au exprimat votul prin corespondenta si </w:t>
      </w:r>
      <w:r w:rsidRPr="009014FF">
        <w:rPr>
          <w:rFonts w:asciiTheme="majorHAnsi" w:hAnsiTheme="majorHAnsi" w:cstheme="majorHAnsi"/>
        </w:rPr>
        <w:t>[…]</w:t>
      </w:r>
      <w:r w:rsidRPr="009014FF">
        <w:rPr>
          <w:rFonts w:asciiTheme="majorHAnsi" w:eastAsia="Times New Roman" w:hAnsiTheme="majorHAnsi" w:cstheme="majorHAnsi"/>
          <w:color w:val="000000"/>
        </w:rPr>
        <w:t>% din totalul drepturilor de vot,</w:t>
      </w:r>
    </w:p>
    <w:p w14:paraId="6DD95E6D" w14:textId="591554C0" w:rsidR="00E236C2" w:rsidRPr="009014FF" w:rsidRDefault="00C4016B" w:rsidP="009014FF">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9014FF">
        <w:rPr>
          <w:rFonts w:asciiTheme="majorHAnsi" w:eastAsia="Times New Roman" w:hAnsiTheme="majorHAnsi" w:cstheme="majorHAnsi"/>
          <w:color w:val="000000"/>
        </w:rPr>
        <w:t>Existând</w:t>
      </w:r>
      <w:r w:rsidR="00E236C2" w:rsidRPr="009014FF">
        <w:rPr>
          <w:rFonts w:asciiTheme="majorHAnsi" w:eastAsia="Times New Roman" w:hAnsiTheme="majorHAnsi" w:cstheme="majorHAnsi"/>
          <w:color w:val="000000"/>
        </w:rPr>
        <w:t xml:space="preserve">  </w:t>
      </w:r>
      <w:r w:rsidR="00E236C2" w:rsidRPr="009014FF">
        <w:rPr>
          <w:rFonts w:asciiTheme="majorHAnsi" w:hAnsiTheme="majorHAnsi" w:cstheme="majorHAnsi"/>
        </w:rPr>
        <w:t>[…]</w:t>
      </w:r>
      <w:r w:rsidR="00E236C2" w:rsidRPr="009014FF">
        <w:rPr>
          <w:rFonts w:asciiTheme="majorHAnsi" w:eastAsia="Times New Roman" w:hAnsiTheme="majorHAnsi" w:cstheme="majorHAnsi"/>
          <w:color w:val="000000"/>
        </w:rPr>
        <w:t xml:space="preserve"> </w:t>
      </w:r>
      <w:r w:rsidR="001A0149" w:rsidRPr="009014FF">
        <w:rPr>
          <w:rFonts w:asciiTheme="majorHAnsi" w:eastAsia="Times New Roman" w:hAnsiTheme="majorHAnsi" w:cstheme="majorHAnsi"/>
          <w:color w:val="000000"/>
        </w:rPr>
        <w:t>abțineri</w:t>
      </w:r>
      <w:r w:rsidR="00E236C2" w:rsidRPr="009014FF">
        <w:rPr>
          <w:rFonts w:asciiTheme="majorHAnsi" w:eastAsia="Times New Roman" w:hAnsiTheme="majorHAnsi" w:cstheme="majorHAnsi"/>
          <w:color w:val="000000"/>
        </w:rPr>
        <w:t xml:space="preserve"> sau voturi neexprimate:</w:t>
      </w:r>
    </w:p>
    <w:p w14:paraId="3F1FD8F6" w14:textId="2F268017" w:rsidR="00EB38DD" w:rsidRPr="009014FF" w:rsidRDefault="00E55200" w:rsidP="009014FF">
      <w:pPr>
        <w:widowControl w:val="0"/>
        <w:suppressAutoHyphens/>
        <w:spacing w:before="120" w:after="240" w:line="360" w:lineRule="auto"/>
        <w:ind w:left="360"/>
        <w:jc w:val="both"/>
        <w:rPr>
          <w:rFonts w:asciiTheme="majorHAnsi" w:hAnsiTheme="majorHAnsi" w:cstheme="majorHAnsi"/>
          <w:color w:val="000000"/>
        </w:rPr>
      </w:pPr>
      <w:r w:rsidRPr="009014FF">
        <w:rPr>
          <w:rFonts w:asciiTheme="majorHAnsi" w:hAnsiTheme="majorHAnsi" w:cstheme="majorHAnsi"/>
          <w:b/>
          <w:bCs/>
        </w:rPr>
        <w:t xml:space="preserve">Se aprobă </w:t>
      </w:r>
      <w:r w:rsidR="00FB5DEC" w:rsidRPr="009014FF">
        <w:rPr>
          <w:rFonts w:asciiTheme="majorHAnsi" w:hAnsiTheme="majorHAnsi" w:cstheme="majorHAnsi"/>
          <w:color w:val="000000"/>
        </w:rPr>
        <w:t>derularea unui nou program de răscumpărare de către Societate a propriilor acțiuni (etapa a II-a)  prin achiziții in cadrul pieței unde acțiunile sunt listate sau prin desfășurarea de oferte publice de cumpărare, in conformitate cu prevederile legale aplicabile, in următoarele condiții</w:t>
      </w:r>
      <w:r w:rsidR="00EB38DD" w:rsidRPr="009014FF">
        <w:rPr>
          <w:rFonts w:asciiTheme="majorHAnsi" w:hAnsiTheme="majorHAnsi" w:cstheme="majorHAnsi"/>
          <w:color w:val="000000"/>
        </w:rPr>
        <w:t>:</w:t>
      </w:r>
    </w:p>
    <w:p w14:paraId="04EE2920" w14:textId="77777777" w:rsidR="00B17AC5" w:rsidRPr="009014FF" w:rsidRDefault="00B17AC5" w:rsidP="009014FF">
      <w:pPr>
        <w:pStyle w:val="ListParagraph"/>
        <w:widowControl w:val="0"/>
        <w:numPr>
          <w:ilvl w:val="0"/>
          <w:numId w:val="8"/>
        </w:numPr>
        <w:spacing w:before="120" w:after="240"/>
        <w:contextualSpacing w:val="0"/>
        <w:jc w:val="both"/>
        <w:rPr>
          <w:rFonts w:asciiTheme="majorHAnsi" w:hAnsiTheme="majorHAnsi" w:cstheme="majorHAnsi"/>
          <w:color w:val="000000"/>
        </w:rPr>
      </w:pPr>
      <w:r w:rsidRPr="009014FF">
        <w:rPr>
          <w:rFonts w:asciiTheme="majorHAnsi" w:hAnsiTheme="majorHAnsi" w:cstheme="majorHAnsi"/>
          <w:color w:val="000000"/>
        </w:rPr>
        <w:t>numărul maxim ce poate fi achiziționat este de 52.800 acțiuni;</w:t>
      </w:r>
    </w:p>
    <w:p w14:paraId="3FAC6DB1" w14:textId="77777777" w:rsidR="00B17AC5" w:rsidRPr="009014FF" w:rsidRDefault="00B17AC5" w:rsidP="009014FF">
      <w:pPr>
        <w:pStyle w:val="ListParagraph"/>
        <w:widowControl w:val="0"/>
        <w:numPr>
          <w:ilvl w:val="0"/>
          <w:numId w:val="8"/>
        </w:numPr>
        <w:spacing w:before="120" w:after="240"/>
        <w:contextualSpacing w:val="0"/>
        <w:jc w:val="both"/>
        <w:rPr>
          <w:rFonts w:asciiTheme="majorHAnsi" w:hAnsiTheme="majorHAnsi" w:cstheme="majorHAnsi"/>
          <w:color w:val="000000"/>
        </w:rPr>
      </w:pPr>
      <w:r w:rsidRPr="009014FF">
        <w:rPr>
          <w:rFonts w:asciiTheme="majorHAnsi" w:hAnsiTheme="majorHAnsi" w:cstheme="majorHAnsi"/>
          <w:color w:val="000000"/>
        </w:rPr>
        <w:t>prețul pe acțiune ce urmează a fi plătit va fi situat intre un preț minim egal cu 0,1 lei si un preț maxim egal cu 10 lei;</w:t>
      </w:r>
    </w:p>
    <w:p w14:paraId="54F8FA90" w14:textId="77777777" w:rsidR="00B17AC5" w:rsidRPr="009014FF" w:rsidRDefault="00B17AC5" w:rsidP="009014FF">
      <w:pPr>
        <w:pStyle w:val="ListParagraph"/>
        <w:widowControl w:val="0"/>
        <w:numPr>
          <w:ilvl w:val="0"/>
          <w:numId w:val="8"/>
        </w:numPr>
        <w:spacing w:before="120" w:after="240"/>
        <w:contextualSpacing w:val="0"/>
        <w:jc w:val="both"/>
        <w:rPr>
          <w:rFonts w:asciiTheme="majorHAnsi" w:hAnsiTheme="majorHAnsi" w:cstheme="majorHAnsi"/>
          <w:color w:val="000000"/>
        </w:rPr>
      </w:pPr>
      <w:r w:rsidRPr="009014FF">
        <w:rPr>
          <w:rFonts w:asciiTheme="majorHAnsi" w:hAnsiTheme="majorHAnsi" w:cstheme="majorHAnsi"/>
          <w:color w:val="000000"/>
        </w:rPr>
        <w:t>valoarea agregata a programului de răscumpărare este de pana la 528.000 lei;</w:t>
      </w:r>
    </w:p>
    <w:p w14:paraId="6EB1494A" w14:textId="77777777" w:rsidR="00B17AC5" w:rsidRPr="009014FF" w:rsidRDefault="00B17AC5" w:rsidP="009014FF">
      <w:pPr>
        <w:pStyle w:val="ListParagraph"/>
        <w:widowControl w:val="0"/>
        <w:numPr>
          <w:ilvl w:val="0"/>
          <w:numId w:val="8"/>
        </w:numPr>
        <w:spacing w:before="120" w:after="240"/>
        <w:contextualSpacing w:val="0"/>
        <w:jc w:val="both"/>
        <w:rPr>
          <w:rFonts w:asciiTheme="majorHAnsi" w:hAnsiTheme="majorHAnsi" w:cstheme="majorHAnsi"/>
          <w:color w:val="000000"/>
        </w:rPr>
      </w:pPr>
      <w:r w:rsidRPr="009014FF">
        <w:rPr>
          <w:rFonts w:asciiTheme="majorHAnsi" w:hAnsiTheme="majorHAnsi" w:cstheme="majorHAnsi"/>
          <w:color w:val="000000"/>
        </w:rPr>
        <w:t>durata programului de răscumpărare este de maximum 18 luni de la data înregistrării hotărârii AGEA în registrul comerțului;</w:t>
      </w:r>
    </w:p>
    <w:p w14:paraId="22559A10" w14:textId="77777777" w:rsidR="00B17AC5" w:rsidRPr="009014FF" w:rsidRDefault="00B17AC5" w:rsidP="009014FF">
      <w:pPr>
        <w:pStyle w:val="ListParagraph"/>
        <w:widowControl w:val="0"/>
        <w:numPr>
          <w:ilvl w:val="0"/>
          <w:numId w:val="8"/>
        </w:numPr>
        <w:spacing w:before="120" w:after="240"/>
        <w:contextualSpacing w:val="0"/>
        <w:jc w:val="both"/>
        <w:rPr>
          <w:rFonts w:asciiTheme="majorHAnsi" w:hAnsiTheme="majorHAnsi" w:cstheme="majorHAnsi"/>
          <w:color w:val="000000"/>
        </w:rPr>
      </w:pPr>
      <w:r w:rsidRPr="009014FF">
        <w:rPr>
          <w:rFonts w:asciiTheme="majorHAnsi" w:hAnsiTheme="majorHAnsi" w:cstheme="majorHAnsi"/>
          <w:color w:val="000000"/>
        </w:rPr>
        <w:lastRenderedPageBreak/>
        <w:t>tranzacțiile de răscumpărare pot avea drept obiect doar acțiuni plătite integral și vor fi efectuate doar din profitul distribuibil sau din rezervele disponibile ale Societății înscrise in ultima situație financiară anuală aprobată, cu excepția rezervelor legale;</w:t>
      </w:r>
    </w:p>
    <w:p w14:paraId="49042D28" w14:textId="77777777" w:rsidR="00B17AC5" w:rsidRPr="009014FF" w:rsidRDefault="00B17AC5" w:rsidP="009014FF">
      <w:pPr>
        <w:pStyle w:val="ListParagraph"/>
        <w:widowControl w:val="0"/>
        <w:numPr>
          <w:ilvl w:val="0"/>
          <w:numId w:val="8"/>
        </w:numPr>
        <w:spacing w:before="120" w:after="240"/>
        <w:contextualSpacing w:val="0"/>
        <w:jc w:val="both"/>
        <w:rPr>
          <w:rFonts w:asciiTheme="majorHAnsi" w:hAnsiTheme="majorHAnsi" w:cstheme="majorHAnsi"/>
          <w:color w:val="000000"/>
        </w:rPr>
      </w:pPr>
      <w:r w:rsidRPr="009014FF">
        <w:rPr>
          <w:rFonts w:asciiTheme="majorHAnsi" w:hAnsiTheme="majorHAnsi" w:cstheme="majorHAnsi"/>
          <w:color w:val="000000"/>
        </w:rPr>
        <w:t xml:space="preserve">scopul programului de răscumpărare este de a implementa Planul SOP de recompensare de tip Stock Option Plan, ce se va desfășura in conformitate cu punctul </w:t>
      </w:r>
      <w:r w:rsidRPr="009014FF">
        <w:rPr>
          <w:rFonts w:asciiTheme="majorHAnsi" w:hAnsiTheme="majorHAnsi" w:cstheme="majorHAnsi"/>
          <w:color w:val="000000"/>
        </w:rPr>
        <w:fldChar w:fldCharType="begin"/>
      </w:r>
      <w:r w:rsidRPr="009014FF">
        <w:rPr>
          <w:rFonts w:asciiTheme="majorHAnsi" w:hAnsiTheme="majorHAnsi" w:cstheme="majorHAnsi"/>
          <w:color w:val="000000"/>
        </w:rPr>
        <w:instrText xml:space="preserve"> REF _Ref128677859 \r \h  \* MERGEFORMAT </w:instrText>
      </w:r>
      <w:r w:rsidRPr="009014FF">
        <w:rPr>
          <w:rFonts w:asciiTheme="majorHAnsi" w:hAnsiTheme="majorHAnsi" w:cstheme="majorHAnsi"/>
          <w:color w:val="000000"/>
        </w:rPr>
      </w:r>
      <w:r w:rsidRPr="009014FF">
        <w:rPr>
          <w:rFonts w:asciiTheme="majorHAnsi" w:hAnsiTheme="majorHAnsi" w:cstheme="majorHAnsi"/>
          <w:color w:val="000000"/>
        </w:rPr>
        <w:fldChar w:fldCharType="separate"/>
      </w:r>
      <w:r w:rsidRPr="009014FF">
        <w:rPr>
          <w:rFonts w:asciiTheme="majorHAnsi" w:hAnsiTheme="majorHAnsi" w:cstheme="majorHAnsi"/>
          <w:color w:val="000000"/>
        </w:rPr>
        <w:t>2</w:t>
      </w:r>
      <w:r w:rsidRPr="009014FF">
        <w:rPr>
          <w:rFonts w:asciiTheme="majorHAnsi" w:hAnsiTheme="majorHAnsi" w:cstheme="majorHAnsi"/>
          <w:color w:val="000000"/>
        </w:rPr>
        <w:fldChar w:fldCharType="end"/>
      </w:r>
      <w:r w:rsidRPr="009014FF">
        <w:rPr>
          <w:rFonts w:asciiTheme="majorHAnsi" w:hAnsiTheme="majorHAnsi" w:cstheme="majorHAnsi"/>
          <w:color w:val="000000"/>
        </w:rPr>
        <w:t xml:space="preserve"> din prezentul convocator.</w:t>
      </w:r>
    </w:p>
    <w:p w14:paraId="40E56F39" w14:textId="1371628B" w:rsidR="00EB38DD" w:rsidRPr="009014FF" w:rsidRDefault="00B17AC5" w:rsidP="009014FF">
      <w:pPr>
        <w:pStyle w:val="ListParagraph"/>
        <w:widowControl w:val="0"/>
        <w:numPr>
          <w:ilvl w:val="0"/>
          <w:numId w:val="8"/>
        </w:numPr>
        <w:suppressAutoHyphens/>
        <w:spacing w:before="120" w:after="240" w:line="360" w:lineRule="auto"/>
        <w:contextualSpacing w:val="0"/>
        <w:jc w:val="both"/>
        <w:rPr>
          <w:rFonts w:asciiTheme="majorHAnsi" w:hAnsiTheme="majorHAnsi" w:cstheme="majorHAnsi"/>
          <w:color w:val="000000"/>
        </w:rPr>
      </w:pPr>
      <w:r w:rsidRPr="009014FF">
        <w:rPr>
          <w:rFonts w:asciiTheme="majorHAnsi" w:hAnsiTheme="majorHAnsi" w:cstheme="majorHAnsi"/>
          <w:color w:val="000000"/>
        </w:rPr>
        <w:t>Consiliul de Administrație este împuternicit sa adopte toate deciziile necesare pentru ducerea la îndeplinire a prezentei hotărârii AGEA inclusiv, dar fără a se limita la: (i) perioada efectiva de derulare a programului de răscumpărare, (ii) prețul la care vor fi achiziționate acțiunile în cazul ofertelor publice de cumpărare, (iii) determinarea numărului de acțiuni care vor fi efectiv achiziționate de Societate în vederea implementării planului de răscumpărare.</w:t>
      </w:r>
    </w:p>
    <w:p w14:paraId="67029277" w14:textId="4A2DF356" w:rsidR="00E236C2" w:rsidRPr="009014FF" w:rsidRDefault="00E236C2" w:rsidP="009014FF">
      <w:pPr>
        <w:widowControl w:val="0"/>
        <w:suppressAutoHyphens/>
        <w:spacing w:before="120" w:after="240" w:line="360" w:lineRule="auto"/>
        <w:ind w:left="360"/>
        <w:jc w:val="both"/>
        <w:rPr>
          <w:rFonts w:asciiTheme="majorHAnsi" w:hAnsiTheme="majorHAnsi" w:cstheme="majorHAnsi"/>
        </w:rPr>
      </w:pPr>
    </w:p>
    <w:p w14:paraId="6EA943F9" w14:textId="1F2F535B" w:rsidR="00152309" w:rsidRPr="009014FF" w:rsidRDefault="00152309" w:rsidP="009014FF">
      <w:pPr>
        <w:pStyle w:val="ListParagraph"/>
        <w:widowControl w:val="0"/>
        <w:numPr>
          <w:ilvl w:val="0"/>
          <w:numId w:val="2"/>
        </w:numPr>
        <w:shd w:val="clear" w:color="auto" w:fill="FFFFFF"/>
        <w:suppressAutoHyphens/>
        <w:spacing w:before="120" w:after="240" w:line="360" w:lineRule="auto"/>
        <w:contextualSpacing w:val="0"/>
        <w:jc w:val="both"/>
        <w:rPr>
          <w:rFonts w:asciiTheme="majorHAnsi" w:eastAsia="Times New Roman" w:hAnsiTheme="majorHAnsi" w:cstheme="majorHAnsi"/>
          <w:color w:val="000000"/>
        </w:rPr>
      </w:pPr>
      <w:r w:rsidRPr="009014FF">
        <w:rPr>
          <w:rFonts w:asciiTheme="majorHAnsi" w:eastAsia="Times New Roman" w:hAnsiTheme="majorHAnsi" w:cstheme="majorHAnsi"/>
          <w:color w:val="000000"/>
        </w:rPr>
        <w:t xml:space="preserve">Fiind exprimat valabil un </w:t>
      </w:r>
      <w:r w:rsidR="00C4016B" w:rsidRPr="009014FF">
        <w:rPr>
          <w:rFonts w:asciiTheme="majorHAnsi" w:eastAsia="Times New Roman" w:hAnsiTheme="majorHAnsi" w:cstheme="majorHAnsi"/>
          <w:color w:val="000000"/>
        </w:rPr>
        <w:t>număr</w:t>
      </w:r>
      <w:r w:rsidRPr="009014FF">
        <w:rPr>
          <w:rFonts w:asciiTheme="majorHAnsi" w:eastAsia="Times New Roman" w:hAnsiTheme="majorHAnsi" w:cstheme="majorHAnsi"/>
          <w:color w:val="000000"/>
        </w:rPr>
        <w:t xml:space="preserve"> de </w:t>
      </w:r>
      <w:r w:rsidRPr="009014FF">
        <w:rPr>
          <w:rFonts w:asciiTheme="majorHAnsi" w:hAnsiTheme="majorHAnsi" w:cstheme="majorHAnsi"/>
        </w:rPr>
        <w:t>[…]</w:t>
      </w:r>
      <w:r w:rsidRPr="009014FF">
        <w:rPr>
          <w:rFonts w:asciiTheme="majorHAnsi" w:eastAsia="Times New Roman" w:hAnsiTheme="majorHAnsi" w:cstheme="majorHAnsi"/>
          <w:color w:val="000000"/>
        </w:rPr>
        <w:t xml:space="preserve"> voturi </w:t>
      </w:r>
      <w:r w:rsidR="001A0149" w:rsidRPr="009014FF">
        <w:rPr>
          <w:rFonts w:asciiTheme="majorHAnsi" w:eastAsia="Times New Roman" w:hAnsiTheme="majorHAnsi" w:cstheme="majorHAnsi"/>
          <w:color w:val="000000"/>
        </w:rPr>
        <w:t>reprezentând</w:t>
      </w:r>
      <w:r w:rsidRPr="009014FF">
        <w:rPr>
          <w:rFonts w:asciiTheme="majorHAnsi" w:eastAsia="Times New Roman" w:hAnsiTheme="majorHAnsi" w:cstheme="majorHAnsi"/>
          <w:color w:val="000000"/>
        </w:rPr>
        <w:t> </w:t>
      </w:r>
      <w:r w:rsidRPr="009014FF">
        <w:rPr>
          <w:rFonts w:asciiTheme="majorHAnsi" w:hAnsiTheme="majorHAnsi" w:cstheme="majorHAnsi"/>
        </w:rPr>
        <w:t>[…]</w:t>
      </w:r>
      <w:r w:rsidRPr="009014FF">
        <w:rPr>
          <w:rFonts w:asciiTheme="majorHAnsi" w:eastAsia="Times New Roman" w:hAnsiTheme="majorHAnsi" w:cstheme="majorHAnsi"/>
          <w:color w:val="000000"/>
        </w:rPr>
        <w:t> </w:t>
      </w:r>
      <w:r w:rsidR="001A0149" w:rsidRPr="009014FF">
        <w:rPr>
          <w:rFonts w:asciiTheme="majorHAnsi" w:eastAsia="Times New Roman" w:hAnsiTheme="majorHAnsi" w:cstheme="majorHAnsi"/>
          <w:color w:val="000000"/>
        </w:rPr>
        <w:t>acțiuni</w:t>
      </w:r>
      <w:r w:rsidRPr="009014FF">
        <w:rPr>
          <w:rFonts w:asciiTheme="majorHAnsi" w:eastAsia="Times New Roman" w:hAnsiTheme="majorHAnsi" w:cstheme="majorHAnsi"/>
          <w:color w:val="000000"/>
        </w:rPr>
        <w:t>, </w:t>
      </w:r>
      <w:r w:rsidRPr="009014FF">
        <w:rPr>
          <w:rFonts w:asciiTheme="majorHAnsi" w:hAnsiTheme="majorHAnsi" w:cstheme="majorHAnsi"/>
        </w:rPr>
        <w:t>[…]</w:t>
      </w:r>
      <w:r w:rsidRPr="009014FF">
        <w:rPr>
          <w:rFonts w:asciiTheme="majorHAnsi" w:eastAsia="Times New Roman" w:hAnsiTheme="majorHAnsi" w:cstheme="majorHAnsi"/>
          <w:color w:val="000000"/>
        </w:rPr>
        <w:t xml:space="preserve">% din capitalul social, </w:t>
      </w:r>
      <w:r w:rsidRPr="009014FF">
        <w:rPr>
          <w:rFonts w:asciiTheme="majorHAnsi" w:hAnsiTheme="majorHAnsi" w:cstheme="majorHAnsi"/>
        </w:rPr>
        <w:t>[…]</w:t>
      </w:r>
      <w:r w:rsidRPr="009014FF">
        <w:rPr>
          <w:rFonts w:asciiTheme="majorHAnsi" w:eastAsia="Times New Roman" w:hAnsiTheme="majorHAnsi" w:cstheme="majorHAnsi"/>
          <w:color w:val="000000"/>
        </w:rPr>
        <w:t xml:space="preserve">% din totalul drepturilor de vot </w:t>
      </w:r>
      <w:r w:rsidR="00C4016B" w:rsidRPr="009014FF">
        <w:rPr>
          <w:rFonts w:asciiTheme="majorHAnsi" w:eastAsia="Times New Roman" w:hAnsiTheme="majorHAnsi" w:cstheme="majorHAnsi"/>
          <w:color w:val="000000"/>
        </w:rPr>
        <w:t>deținute</w:t>
      </w:r>
      <w:r w:rsidRPr="009014FF">
        <w:rPr>
          <w:rFonts w:asciiTheme="majorHAnsi" w:eastAsia="Times New Roman" w:hAnsiTheme="majorHAnsi" w:cstheme="majorHAnsi"/>
          <w:color w:val="000000"/>
        </w:rPr>
        <w:t xml:space="preserve"> de </w:t>
      </w:r>
      <w:r w:rsidR="001A0149" w:rsidRPr="009014FF">
        <w:rPr>
          <w:rFonts w:asciiTheme="majorHAnsi" w:eastAsia="Times New Roman" w:hAnsiTheme="majorHAnsi" w:cstheme="majorHAnsi"/>
          <w:color w:val="000000"/>
        </w:rPr>
        <w:t>acționarii</w:t>
      </w:r>
      <w:r w:rsidRPr="009014FF">
        <w:rPr>
          <w:rFonts w:asciiTheme="majorHAnsi" w:eastAsia="Times New Roman" w:hAnsiTheme="majorHAnsi" w:cstheme="majorHAnsi"/>
          <w:color w:val="000000"/>
        </w:rPr>
        <w:t xml:space="preserve"> </w:t>
      </w:r>
      <w:r w:rsidR="001A0149" w:rsidRPr="009014FF">
        <w:rPr>
          <w:rFonts w:asciiTheme="majorHAnsi" w:eastAsia="Times New Roman" w:hAnsiTheme="majorHAnsi" w:cstheme="majorHAnsi"/>
          <w:color w:val="000000"/>
        </w:rPr>
        <w:t>prezenți</w:t>
      </w:r>
      <w:r w:rsidRPr="009014FF">
        <w:rPr>
          <w:rFonts w:asciiTheme="majorHAnsi" w:eastAsia="Times New Roman" w:hAnsiTheme="majorHAnsi" w:cstheme="majorHAnsi"/>
          <w:color w:val="000000"/>
        </w:rPr>
        <w:t xml:space="preserve"> sau </w:t>
      </w:r>
      <w:r w:rsidR="00C4016B" w:rsidRPr="009014FF">
        <w:rPr>
          <w:rFonts w:asciiTheme="majorHAnsi" w:eastAsia="Times New Roman" w:hAnsiTheme="majorHAnsi" w:cstheme="majorHAnsi"/>
          <w:color w:val="000000"/>
        </w:rPr>
        <w:t>reprezentați</w:t>
      </w:r>
      <w:r w:rsidRPr="009014FF">
        <w:rPr>
          <w:rFonts w:asciiTheme="majorHAnsi" w:eastAsia="Times New Roman" w:hAnsiTheme="majorHAnsi" w:cstheme="majorHAnsi"/>
          <w:color w:val="000000"/>
        </w:rPr>
        <w:t xml:space="preserve"> in mod valabil sau care au votat valabil prin corespondenta si </w:t>
      </w:r>
      <w:r w:rsidRPr="009014FF">
        <w:rPr>
          <w:rFonts w:asciiTheme="majorHAnsi" w:hAnsiTheme="majorHAnsi" w:cstheme="majorHAnsi"/>
        </w:rPr>
        <w:t>[…]</w:t>
      </w:r>
      <w:r w:rsidRPr="009014FF">
        <w:rPr>
          <w:rFonts w:asciiTheme="majorHAnsi" w:eastAsia="Times New Roman" w:hAnsiTheme="majorHAnsi" w:cstheme="majorHAnsi"/>
          <w:color w:val="000000"/>
        </w:rPr>
        <w:t>% din totalul drepturilor de vot;</w:t>
      </w:r>
    </w:p>
    <w:p w14:paraId="6EA197C6" w14:textId="632A8984" w:rsidR="00152309" w:rsidRPr="009014FF" w:rsidRDefault="00152309" w:rsidP="009014FF">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9014FF">
        <w:rPr>
          <w:rFonts w:asciiTheme="majorHAnsi" w:eastAsia="Times New Roman" w:hAnsiTheme="majorHAnsi" w:cstheme="majorHAnsi"/>
          <w:color w:val="000000"/>
        </w:rPr>
        <w:t>Cu </w:t>
      </w:r>
      <w:r w:rsidRPr="009014FF">
        <w:rPr>
          <w:rFonts w:asciiTheme="majorHAnsi" w:hAnsiTheme="majorHAnsi" w:cstheme="majorHAnsi"/>
        </w:rPr>
        <w:t>[…]</w:t>
      </w:r>
      <w:r w:rsidRPr="009014FF">
        <w:rPr>
          <w:rFonts w:asciiTheme="majorHAnsi" w:eastAsia="Times New Roman" w:hAnsiTheme="majorHAnsi" w:cstheme="majorHAnsi"/>
          <w:color w:val="000000"/>
        </w:rPr>
        <w:t> voturi valabil exprimate „</w:t>
      </w:r>
      <w:r w:rsidRPr="009014FF">
        <w:rPr>
          <w:rFonts w:asciiTheme="majorHAnsi" w:eastAsia="Times New Roman" w:hAnsiTheme="majorHAnsi" w:cstheme="majorHAnsi"/>
          <w:i/>
          <w:iCs/>
          <w:color w:val="000000"/>
        </w:rPr>
        <w:t>pentru</w:t>
      </w:r>
      <w:r w:rsidRPr="009014FF">
        <w:rPr>
          <w:rFonts w:asciiTheme="majorHAnsi" w:eastAsia="Times New Roman" w:hAnsiTheme="majorHAnsi" w:cstheme="majorHAnsi"/>
          <w:color w:val="000000"/>
        </w:rPr>
        <w:t xml:space="preserve">” ale </w:t>
      </w:r>
      <w:r w:rsidR="00C4016B" w:rsidRPr="009014FF">
        <w:rPr>
          <w:rFonts w:asciiTheme="majorHAnsi" w:eastAsia="Times New Roman" w:hAnsiTheme="majorHAnsi" w:cstheme="majorHAnsi"/>
          <w:color w:val="000000"/>
        </w:rPr>
        <w:t>acționarilor</w:t>
      </w:r>
      <w:r w:rsidRPr="009014FF">
        <w:rPr>
          <w:rFonts w:asciiTheme="majorHAnsi" w:eastAsia="Times New Roman" w:hAnsiTheme="majorHAnsi" w:cstheme="majorHAnsi"/>
          <w:color w:val="000000"/>
        </w:rPr>
        <w:t xml:space="preserve"> </w:t>
      </w:r>
      <w:r w:rsidR="001A0149" w:rsidRPr="009014FF">
        <w:rPr>
          <w:rFonts w:asciiTheme="majorHAnsi" w:eastAsia="Times New Roman" w:hAnsiTheme="majorHAnsi" w:cstheme="majorHAnsi"/>
          <w:color w:val="000000"/>
        </w:rPr>
        <w:t>reprezentând</w:t>
      </w:r>
      <w:r w:rsidRPr="009014FF">
        <w:rPr>
          <w:rFonts w:asciiTheme="majorHAnsi" w:eastAsia="Times New Roman" w:hAnsiTheme="majorHAnsi" w:cstheme="majorHAnsi"/>
          <w:color w:val="000000"/>
        </w:rPr>
        <w:t> </w:t>
      </w:r>
      <w:r w:rsidRPr="009014FF">
        <w:rPr>
          <w:rFonts w:asciiTheme="majorHAnsi" w:hAnsiTheme="majorHAnsi" w:cstheme="majorHAnsi"/>
        </w:rPr>
        <w:t>[…]</w:t>
      </w:r>
      <w:r w:rsidRPr="009014FF">
        <w:rPr>
          <w:rFonts w:asciiTheme="majorHAnsi" w:eastAsia="Times New Roman" w:hAnsiTheme="majorHAnsi" w:cstheme="majorHAnsi"/>
          <w:color w:val="000000"/>
        </w:rPr>
        <w:t xml:space="preserve">% din </w:t>
      </w:r>
      <w:r w:rsidR="001A0149" w:rsidRPr="009014FF">
        <w:rPr>
          <w:rFonts w:asciiTheme="majorHAnsi" w:eastAsia="Times New Roman" w:hAnsiTheme="majorHAnsi" w:cstheme="majorHAnsi"/>
          <w:color w:val="000000"/>
        </w:rPr>
        <w:t>numărul</w:t>
      </w:r>
      <w:r w:rsidRPr="009014FF">
        <w:rPr>
          <w:rFonts w:asciiTheme="majorHAnsi" w:eastAsia="Times New Roman" w:hAnsiTheme="majorHAnsi" w:cstheme="majorHAnsi"/>
          <w:color w:val="000000"/>
        </w:rPr>
        <w:t xml:space="preserve"> total de voturi exprimate de </w:t>
      </w:r>
      <w:r w:rsidR="00C4016B" w:rsidRPr="009014FF">
        <w:rPr>
          <w:rFonts w:asciiTheme="majorHAnsi" w:eastAsia="Times New Roman" w:hAnsiTheme="majorHAnsi" w:cstheme="majorHAnsi"/>
          <w:color w:val="000000"/>
        </w:rPr>
        <w:t>acționarii</w:t>
      </w:r>
      <w:r w:rsidRPr="009014FF">
        <w:rPr>
          <w:rFonts w:asciiTheme="majorHAnsi" w:eastAsia="Times New Roman" w:hAnsiTheme="majorHAnsi" w:cstheme="majorHAnsi"/>
          <w:color w:val="000000"/>
        </w:rPr>
        <w:t xml:space="preserve"> </w:t>
      </w:r>
      <w:r w:rsidR="001A0149" w:rsidRPr="009014FF">
        <w:rPr>
          <w:rFonts w:asciiTheme="majorHAnsi" w:eastAsia="Times New Roman" w:hAnsiTheme="majorHAnsi" w:cstheme="majorHAnsi"/>
          <w:color w:val="000000"/>
        </w:rPr>
        <w:t>prezenți</w:t>
      </w:r>
      <w:r w:rsidRPr="009014FF">
        <w:rPr>
          <w:rFonts w:asciiTheme="majorHAnsi" w:eastAsia="Times New Roman" w:hAnsiTheme="majorHAnsi" w:cstheme="majorHAnsi"/>
          <w:color w:val="000000"/>
        </w:rPr>
        <w:t xml:space="preserve">, </w:t>
      </w:r>
      <w:r w:rsidR="001A0149" w:rsidRPr="009014FF">
        <w:rPr>
          <w:rFonts w:asciiTheme="majorHAnsi" w:eastAsia="Times New Roman" w:hAnsiTheme="majorHAnsi" w:cstheme="majorHAnsi"/>
          <w:color w:val="000000"/>
        </w:rPr>
        <w:t>reprezentați</w:t>
      </w:r>
      <w:r w:rsidRPr="009014FF">
        <w:rPr>
          <w:rFonts w:asciiTheme="majorHAnsi" w:eastAsia="Times New Roman" w:hAnsiTheme="majorHAnsi" w:cstheme="majorHAnsi"/>
          <w:color w:val="000000"/>
        </w:rPr>
        <w:t xml:space="preserve"> sau care si-au exprimat votul prin corespondenta si </w:t>
      </w:r>
      <w:r w:rsidRPr="009014FF">
        <w:rPr>
          <w:rFonts w:asciiTheme="majorHAnsi" w:hAnsiTheme="majorHAnsi" w:cstheme="majorHAnsi"/>
        </w:rPr>
        <w:t>[…]</w:t>
      </w:r>
      <w:r w:rsidRPr="009014FF">
        <w:rPr>
          <w:rFonts w:asciiTheme="majorHAnsi" w:eastAsia="Times New Roman" w:hAnsiTheme="majorHAnsi" w:cstheme="majorHAnsi"/>
          <w:color w:val="000000"/>
        </w:rPr>
        <w:t>% din totalul drepturilor de vot,</w:t>
      </w:r>
    </w:p>
    <w:p w14:paraId="48486B8F" w14:textId="647EB975" w:rsidR="00152309" w:rsidRPr="009014FF" w:rsidRDefault="00152309" w:rsidP="009014FF">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9014FF">
        <w:rPr>
          <w:rFonts w:asciiTheme="majorHAnsi" w:eastAsia="Times New Roman" w:hAnsiTheme="majorHAnsi" w:cstheme="majorHAnsi"/>
          <w:color w:val="000000"/>
        </w:rPr>
        <w:t>Cu </w:t>
      </w:r>
      <w:r w:rsidRPr="009014FF">
        <w:rPr>
          <w:rFonts w:asciiTheme="majorHAnsi" w:hAnsiTheme="majorHAnsi" w:cstheme="majorHAnsi"/>
        </w:rPr>
        <w:t>[…]</w:t>
      </w:r>
      <w:r w:rsidRPr="009014FF">
        <w:rPr>
          <w:rFonts w:asciiTheme="majorHAnsi" w:eastAsia="Times New Roman" w:hAnsiTheme="majorHAnsi" w:cstheme="majorHAnsi"/>
          <w:color w:val="000000"/>
        </w:rPr>
        <w:t> voturi valabil exprimate „</w:t>
      </w:r>
      <w:r w:rsidR="00C4016B" w:rsidRPr="009014FF">
        <w:rPr>
          <w:rFonts w:asciiTheme="majorHAnsi" w:eastAsia="Times New Roman" w:hAnsiTheme="majorHAnsi" w:cstheme="majorHAnsi"/>
          <w:i/>
          <w:iCs/>
          <w:color w:val="000000"/>
        </w:rPr>
        <w:t>împotriva</w:t>
      </w:r>
      <w:r w:rsidRPr="009014FF">
        <w:rPr>
          <w:rFonts w:asciiTheme="majorHAnsi" w:eastAsia="Times New Roman" w:hAnsiTheme="majorHAnsi" w:cstheme="majorHAnsi"/>
          <w:color w:val="000000"/>
        </w:rPr>
        <w:t xml:space="preserve">” ale </w:t>
      </w:r>
      <w:r w:rsidR="001A0149" w:rsidRPr="009014FF">
        <w:rPr>
          <w:rFonts w:asciiTheme="majorHAnsi" w:eastAsia="Times New Roman" w:hAnsiTheme="majorHAnsi" w:cstheme="majorHAnsi"/>
          <w:color w:val="000000"/>
        </w:rPr>
        <w:t>acționarilor</w:t>
      </w:r>
      <w:r w:rsidRPr="009014FF">
        <w:rPr>
          <w:rFonts w:asciiTheme="majorHAnsi" w:eastAsia="Times New Roman" w:hAnsiTheme="majorHAnsi" w:cstheme="majorHAnsi"/>
          <w:color w:val="000000"/>
        </w:rPr>
        <w:t xml:space="preserve"> </w:t>
      </w:r>
      <w:r w:rsidR="001A0149" w:rsidRPr="009014FF">
        <w:rPr>
          <w:rFonts w:asciiTheme="majorHAnsi" w:eastAsia="Times New Roman" w:hAnsiTheme="majorHAnsi" w:cstheme="majorHAnsi"/>
          <w:color w:val="000000"/>
        </w:rPr>
        <w:t>reprezentând</w:t>
      </w:r>
      <w:r w:rsidRPr="009014FF">
        <w:rPr>
          <w:rFonts w:asciiTheme="majorHAnsi" w:eastAsia="Times New Roman" w:hAnsiTheme="majorHAnsi" w:cstheme="majorHAnsi"/>
          <w:color w:val="000000"/>
        </w:rPr>
        <w:t> </w:t>
      </w:r>
      <w:r w:rsidRPr="009014FF">
        <w:rPr>
          <w:rFonts w:asciiTheme="majorHAnsi" w:hAnsiTheme="majorHAnsi" w:cstheme="majorHAnsi"/>
        </w:rPr>
        <w:t>[…]</w:t>
      </w:r>
      <w:r w:rsidRPr="009014FF">
        <w:rPr>
          <w:rFonts w:asciiTheme="majorHAnsi" w:eastAsia="Times New Roman" w:hAnsiTheme="majorHAnsi" w:cstheme="majorHAnsi"/>
          <w:color w:val="000000"/>
        </w:rPr>
        <w:t xml:space="preserve">% din </w:t>
      </w:r>
      <w:r w:rsidR="00C4016B" w:rsidRPr="009014FF">
        <w:rPr>
          <w:rFonts w:asciiTheme="majorHAnsi" w:eastAsia="Times New Roman" w:hAnsiTheme="majorHAnsi" w:cstheme="majorHAnsi"/>
          <w:color w:val="000000"/>
        </w:rPr>
        <w:t>numărul</w:t>
      </w:r>
      <w:r w:rsidRPr="009014FF">
        <w:rPr>
          <w:rFonts w:asciiTheme="majorHAnsi" w:eastAsia="Times New Roman" w:hAnsiTheme="majorHAnsi" w:cstheme="majorHAnsi"/>
          <w:color w:val="000000"/>
        </w:rPr>
        <w:t xml:space="preserve"> total de voturi exprimate de </w:t>
      </w:r>
      <w:r w:rsidR="00C4016B" w:rsidRPr="009014FF">
        <w:rPr>
          <w:rFonts w:asciiTheme="majorHAnsi" w:eastAsia="Times New Roman" w:hAnsiTheme="majorHAnsi" w:cstheme="majorHAnsi"/>
          <w:color w:val="000000"/>
        </w:rPr>
        <w:t>acționarii</w:t>
      </w:r>
      <w:r w:rsidRPr="009014FF">
        <w:rPr>
          <w:rFonts w:asciiTheme="majorHAnsi" w:eastAsia="Times New Roman" w:hAnsiTheme="majorHAnsi" w:cstheme="majorHAnsi"/>
          <w:color w:val="000000"/>
        </w:rPr>
        <w:t xml:space="preserve"> </w:t>
      </w:r>
      <w:r w:rsidR="001A0149" w:rsidRPr="009014FF">
        <w:rPr>
          <w:rFonts w:asciiTheme="majorHAnsi" w:eastAsia="Times New Roman" w:hAnsiTheme="majorHAnsi" w:cstheme="majorHAnsi"/>
          <w:color w:val="000000"/>
        </w:rPr>
        <w:t>prezenți</w:t>
      </w:r>
      <w:r w:rsidRPr="009014FF">
        <w:rPr>
          <w:rFonts w:asciiTheme="majorHAnsi" w:eastAsia="Times New Roman" w:hAnsiTheme="majorHAnsi" w:cstheme="majorHAnsi"/>
          <w:color w:val="000000"/>
        </w:rPr>
        <w:t xml:space="preserve">, </w:t>
      </w:r>
      <w:r w:rsidR="001A0149" w:rsidRPr="009014FF">
        <w:rPr>
          <w:rFonts w:asciiTheme="majorHAnsi" w:eastAsia="Times New Roman" w:hAnsiTheme="majorHAnsi" w:cstheme="majorHAnsi"/>
          <w:color w:val="000000"/>
        </w:rPr>
        <w:t>reprezentați</w:t>
      </w:r>
      <w:r w:rsidRPr="009014FF">
        <w:rPr>
          <w:rFonts w:asciiTheme="majorHAnsi" w:eastAsia="Times New Roman" w:hAnsiTheme="majorHAnsi" w:cstheme="majorHAnsi"/>
          <w:color w:val="000000"/>
        </w:rPr>
        <w:t xml:space="preserve"> sau care si-au exprimat votul prin corespondenta si </w:t>
      </w:r>
      <w:r w:rsidRPr="009014FF">
        <w:rPr>
          <w:rFonts w:asciiTheme="majorHAnsi" w:hAnsiTheme="majorHAnsi" w:cstheme="majorHAnsi"/>
        </w:rPr>
        <w:t>[…]</w:t>
      </w:r>
      <w:r w:rsidRPr="009014FF">
        <w:rPr>
          <w:rFonts w:asciiTheme="majorHAnsi" w:eastAsia="Times New Roman" w:hAnsiTheme="majorHAnsi" w:cstheme="majorHAnsi"/>
          <w:color w:val="000000"/>
        </w:rPr>
        <w:t>% din totalul drepturilor de vot,</w:t>
      </w:r>
    </w:p>
    <w:p w14:paraId="1D5324B1" w14:textId="753F7714" w:rsidR="00152309" w:rsidRPr="009014FF" w:rsidRDefault="00C4016B" w:rsidP="009014FF">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9014FF">
        <w:rPr>
          <w:rFonts w:asciiTheme="majorHAnsi" w:eastAsia="Times New Roman" w:hAnsiTheme="majorHAnsi" w:cstheme="majorHAnsi"/>
          <w:color w:val="000000"/>
        </w:rPr>
        <w:t>Existând</w:t>
      </w:r>
      <w:r w:rsidR="00152309" w:rsidRPr="009014FF">
        <w:rPr>
          <w:rFonts w:asciiTheme="majorHAnsi" w:eastAsia="Times New Roman" w:hAnsiTheme="majorHAnsi" w:cstheme="majorHAnsi"/>
          <w:color w:val="000000"/>
        </w:rPr>
        <w:t xml:space="preserve">  </w:t>
      </w:r>
      <w:r w:rsidR="00152309" w:rsidRPr="009014FF">
        <w:rPr>
          <w:rFonts w:asciiTheme="majorHAnsi" w:hAnsiTheme="majorHAnsi" w:cstheme="majorHAnsi"/>
        </w:rPr>
        <w:t>[…]</w:t>
      </w:r>
      <w:r w:rsidR="00152309" w:rsidRPr="009014FF">
        <w:rPr>
          <w:rFonts w:asciiTheme="majorHAnsi" w:eastAsia="Times New Roman" w:hAnsiTheme="majorHAnsi" w:cstheme="majorHAnsi"/>
          <w:color w:val="000000"/>
        </w:rPr>
        <w:t xml:space="preserve"> </w:t>
      </w:r>
      <w:r w:rsidR="001A0149" w:rsidRPr="009014FF">
        <w:rPr>
          <w:rFonts w:asciiTheme="majorHAnsi" w:eastAsia="Times New Roman" w:hAnsiTheme="majorHAnsi" w:cstheme="majorHAnsi"/>
          <w:color w:val="000000"/>
        </w:rPr>
        <w:t>abțineri</w:t>
      </w:r>
      <w:r w:rsidR="00152309" w:rsidRPr="009014FF">
        <w:rPr>
          <w:rFonts w:asciiTheme="majorHAnsi" w:eastAsia="Times New Roman" w:hAnsiTheme="majorHAnsi" w:cstheme="majorHAnsi"/>
          <w:color w:val="000000"/>
        </w:rPr>
        <w:t xml:space="preserve"> sau voturi neexprimate:</w:t>
      </w:r>
    </w:p>
    <w:p w14:paraId="7A3F985B" w14:textId="089ED590" w:rsidR="00500B2F" w:rsidRPr="009014FF" w:rsidRDefault="00152309" w:rsidP="009014FF">
      <w:pPr>
        <w:widowControl w:val="0"/>
        <w:shd w:val="clear" w:color="auto" w:fill="FFFFFF"/>
        <w:suppressAutoHyphens/>
        <w:spacing w:before="120" w:after="240" w:line="360" w:lineRule="auto"/>
        <w:ind w:left="360"/>
        <w:jc w:val="both"/>
        <w:rPr>
          <w:rFonts w:asciiTheme="majorHAnsi" w:hAnsiTheme="majorHAnsi" w:cstheme="majorHAnsi"/>
        </w:rPr>
      </w:pPr>
      <w:r w:rsidRPr="009014FF">
        <w:rPr>
          <w:rFonts w:asciiTheme="majorHAnsi" w:hAnsiTheme="majorHAnsi" w:cstheme="majorHAnsi"/>
          <w:b/>
          <w:bCs/>
        </w:rPr>
        <w:t xml:space="preserve">Se aprobă </w:t>
      </w:r>
      <w:r w:rsidR="00500B2F" w:rsidRPr="009014FF">
        <w:rPr>
          <w:rFonts w:asciiTheme="majorHAnsi" w:hAnsiTheme="majorHAnsi" w:cstheme="majorHAnsi"/>
        </w:rPr>
        <w:t xml:space="preserve">data de </w:t>
      </w:r>
      <w:r w:rsidR="00364620" w:rsidRPr="009014FF">
        <w:rPr>
          <w:rFonts w:asciiTheme="majorHAnsi" w:hAnsiTheme="majorHAnsi" w:cstheme="majorHAnsi"/>
        </w:rPr>
        <w:t>7 mai 2024 ca dată de înregistrare (2 mai 2024 ca ex-date) pentru identificarea acționarilor asupra cărora se vor răsfrânge efectele hotărârilor adoptate de către AGEA, în conformitate cu prevederile art. 87 din Legea nr. 24/2017 privind emitenții de instrumente financiare si operațiuni de piață</w:t>
      </w:r>
      <w:r w:rsidR="00833B9D" w:rsidRPr="009014FF">
        <w:rPr>
          <w:rFonts w:asciiTheme="majorHAnsi" w:hAnsiTheme="majorHAnsi" w:cstheme="majorHAnsi"/>
        </w:rPr>
        <w:t>.</w:t>
      </w:r>
    </w:p>
    <w:p w14:paraId="433FDFFB" w14:textId="278E13B8" w:rsidR="00152309" w:rsidRPr="009014FF" w:rsidRDefault="00152309" w:rsidP="009014FF">
      <w:pPr>
        <w:widowControl w:val="0"/>
        <w:suppressAutoHyphens/>
        <w:spacing w:before="120" w:after="240" w:line="360" w:lineRule="auto"/>
        <w:ind w:left="360"/>
        <w:jc w:val="both"/>
        <w:rPr>
          <w:rFonts w:asciiTheme="majorHAnsi" w:hAnsiTheme="majorHAnsi" w:cstheme="majorHAnsi"/>
        </w:rPr>
      </w:pPr>
    </w:p>
    <w:p w14:paraId="4BF1B119" w14:textId="558C8EE0" w:rsidR="00C3783C" w:rsidRPr="009014FF" w:rsidRDefault="00C3783C" w:rsidP="009014FF">
      <w:pPr>
        <w:pStyle w:val="ListParagraph"/>
        <w:widowControl w:val="0"/>
        <w:numPr>
          <w:ilvl w:val="0"/>
          <w:numId w:val="2"/>
        </w:numPr>
        <w:shd w:val="clear" w:color="auto" w:fill="FFFFFF"/>
        <w:suppressAutoHyphens/>
        <w:spacing w:before="120" w:after="240" w:line="360" w:lineRule="auto"/>
        <w:contextualSpacing w:val="0"/>
        <w:jc w:val="both"/>
        <w:rPr>
          <w:rFonts w:asciiTheme="majorHAnsi" w:eastAsia="Times New Roman" w:hAnsiTheme="majorHAnsi" w:cstheme="majorHAnsi"/>
          <w:color w:val="000000"/>
        </w:rPr>
      </w:pPr>
      <w:r w:rsidRPr="009014FF">
        <w:rPr>
          <w:rFonts w:asciiTheme="majorHAnsi" w:eastAsia="Times New Roman" w:hAnsiTheme="majorHAnsi" w:cstheme="majorHAnsi"/>
          <w:color w:val="000000"/>
        </w:rPr>
        <w:t xml:space="preserve">Fiind exprimat valabil un </w:t>
      </w:r>
      <w:r w:rsidR="00C4016B" w:rsidRPr="009014FF">
        <w:rPr>
          <w:rFonts w:asciiTheme="majorHAnsi" w:eastAsia="Times New Roman" w:hAnsiTheme="majorHAnsi" w:cstheme="majorHAnsi"/>
          <w:color w:val="000000"/>
        </w:rPr>
        <w:t>număr</w:t>
      </w:r>
      <w:r w:rsidRPr="009014FF">
        <w:rPr>
          <w:rFonts w:asciiTheme="majorHAnsi" w:eastAsia="Times New Roman" w:hAnsiTheme="majorHAnsi" w:cstheme="majorHAnsi"/>
          <w:color w:val="000000"/>
        </w:rPr>
        <w:t xml:space="preserve"> de </w:t>
      </w:r>
      <w:r w:rsidRPr="009014FF">
        <w:rPr>
          <w:rFonts w:asciiTheme="majorHAnsi" w:hAnsiTheme="majorHAnsi" w:cstheme="majorHAnsi"/>
        </w:rPr>
        <w:t>[…]</w:t>
      </w:r>
      <w:r w:rsidRPr="009014FF">
        <w:rPr>
          <w:rFonts w:asciiTheme="majorHAnsi" w:eastAsia="Times New Roman" w:hAnsiTheme="majorHAnsi" w:cstheme="majorHAnsi"/>
          <w:color w:val="000000"/>
        </w:rPr>
        <w:t xml:space="preserve"> voturi </w:t>
      </w:r>
      <w:r w:rsidR="001A0149" w:rsidRPr="009014FF">
        <w:rPr>
          <w:rFonts w:asciiTheme="majorHAnsi" w:eastAsia="Times New Roman" w:hAnsiTheme="majorHAnsi" w:cstheme="majorHAnsi"/>
          <w:color w:val="000000"/>
        </w:rPr>
        <w:t>reprezentând</w:t>
      </w:r>
      <w:r w:rsidRPr="009014FF">
        <w:rPr>
          <w:rFonts w:asciiTheme="majorHAnsi" w:eastAsia="Times New Roman" w:hAnsiTheme="majorHAnsi" w:cstheme="majorHAnsi"/>
          <w:color w:val="000000"/>
        </w:rPr>
        <w:t> </w:t>
      </w:r>
      <w:r w:rsidRPr="009014FF">
        <w:rPr>
          <w:rFonts w:asciiTheme="majorHAnsi" w:hAnsiTheme="majorHAnsi" w:cstheme="majorHAnsi"/>
        </w:rPr>
        <w:t>[…]</w:t>
      </w:r>
      <w:r w:rsidRPr="009014FF">
        <w:rPr>
          <w:rFonts w:asciiTheme="majorHAnsi" w:eastAsia="Times New Roman" w:hAnsiTheme="majorHAnsi" w:cstheme="majorHAnsi"/>
          <w:color w:val="000000"/>
        </w:rPr>
        <w:t> </w:t>
      </w:r>
      <w:r w:rsidR="001A0149" w:rsidRPr="009014FF">
        <w:rPr>
          <w:rFonts w:asciiTheme="majorHAnsi" w:eastAsia="Times New Roman" w:hAnsiTheme="majorHAnsi" w:cstheme="majorHAnsi"/>
          <w:color w:val="000000"/>
        </w:rPr>
        <w:t>acțiuni</w:t>
      </w:r>
      <w:r w:rsidRPr="009014FF">
        <w:rPr>
          <w:rFonts w:asciiTheme="majorHAnsi" w:eastAsia="Times New Roman" w:hAnsiTheme="majorHAnsi" w:cstheme="majorHAnsi"/>
          <w:color w:val="000000"/>
        </w:rPr>
        <w:t>, </w:t>
      </w:r>
      <w:r w:rsidRPr="009014FF">
        <w:rPr>
          <w:rFonts w:asciiTheme="majorHAnsi" w:hAnsiTheme="majorHAnsi" w:cstheme="majorHAnsi"/>
        </w:rPr>
        <w:t>[…]</w:t>
      </w:r>
      <w:r w:rsidRPr="009014FF">
        <w:rPr>
          <w:rFonts w:asciiTheme="majorHAnsi" w:eastAsia="Times New Roman" w:hAnsiTheme="majorHAnsi" w:cstheme="majorHAnsi"/>
          <w:color w:val="000000"/>
        </w:rPr>
        <w:t xml:space="preserve">% din capitalul social, </w:t>
      </w:r>
      <w:r w:rsidRPr="009014FF">
        <w:rPr>
          <w:rFonts w:asciiTheme="majorHAnsi" w:hAnsiTheme="majorHAnsi" w:cstheme="majorHAnsi"/>
        </w:rPr>
        <w:t>[…]</w:t>
      </w:r>
      <w:r w:rsidRPr="009014FF">
        <w:rPr>
          <w:rFonts w:asciiTheme="majorHAnsi" w:eastAsia="Times New Roman" w:hAnsiTheme="majorHAnsi" w:cstheme="majorHAnsi"/>
          <w:color w:val="000000"/>
        </w:rPr>
        <w:t xml:space="preserve">% din totalul drepturilor de vot </w:t>
      </w:r>
      <w:r w:rsidR="00C4016B" w:rsidRPr="009014FF">
        <w:rPr>
          <w:rFonts w:asciiTheme="majorHAnsi" w:eastAsia="Times New Roman" w:hAnsiTheme="majorHAnsi" w:cstheme="majorHAnsi"/>
          <w:color w:val="000000"/>
        </w:rPr>
        <w:t>deținute</w:t>
      </w:r>
      <w:r w:rsidRPr="009014FF">
        <w:rPr>
          <w:rFonts w:asciiTheme="majorHAnsi" w:eastAsia="Times New Roman" w:hAnsiTheme="majorHAnsi" w:cstheme="majorHAnsi"/>
          <w:color w:val="000000"/>
        </w:rPr>
        <w:t xml:space="preserve"> de </w:t>
      </w:r>
      <w:r w:rsidR="001A0149" w:rsidRPr="009014FF">
        <w:rPr>
          <w:rFonts w:asciiTheme="majorHAnsi" w:eastAsia="Times New Roman" w:hAnsiTheme="majorHAnsi" w:cstheme="majorHAnsi"/>
          <w:color w:val="000000"/>
        </w:rPr>
        <w:t>acționarii</w:t>
      </w:r>
      <w:r w:rsidRPr="009014FF">
        <w:rPr>
          <w:rFonts w:asciiTheme="majorHAnsi" w:eastAsia="Times New Roman" w:hAnsiTheme="majorHAnsi" w:cstheme="majorHAnsi"/>
          <w:color w:val="000000"/>
        </w:rPr>
        <w:t xml:space="preserve"> </w:t>
      </w:r>
      <w:r w:rsidR="001A0149" w:rsidRPr="009014FF">
        <w:rPr>
          <w:rFonts w:asciiTheme="majorHAnsi" w:eastAsia="Times New Roman" w:hAnsiTheme="majorHAnsi" w:cstheme="majorHAnsi"/>
          <w:color w:val="000000"/>
        </w:rPr>
        <w:t>prezenți</w:t>
      </w:r>
      <w:r w:rsidRPr="009014FF">
        <w:rPr>
          <w:rFonts w:asciiTheme="majorHAnsi" w:eastAsia="Times New Roman" w:hAnsiTheme="majorHAnsi" w:cstheme="majorHAnsi"/>
          <w:color w:val="000000"/>
        </w:rPr>
        <w:t xml:space="preserve"> sau </w:t>
      </w:r>
      <w:r w:rsidR="00C4016B" w:rsidRPr="009014FF">
        <w:rPr>
          <w:rFonts w:asciiTheme="majorHAnsi" w:eastAsia="Times New Roman" w:hAnsiTheme="majorHAnsi" w:cstheme="majorHAnsi"/>
          <w:color w:val="000000"/>
        </w:rPr>
        <w:t>reprezentați</w:t>
      </w:r>
      <w:r w:rsidRPr="009014FF">
        <w:rPr>
          <w:rFonts w:asciiTheme="majorHAnsi" w:eastAsia="Times New Roman" w:hAnsiTheme="majorHAnsi" w:cstheme="majorHAnsi"/>
          <w:color w:val="000000"/>
        </w:rPr>
        <w:t xml:space="preserve"> in mod valabil </w:t>
      </w:r>
      <w:r w:rsidRPr="009014FF">
        <w:rPr>
          <w:rFonts w:asciiTheme="majorHAnsi" w:eastAsia="Times New Roman" w:hAnsiTheme="majorHAnsi" w:cstheme="majorHAnsi"/>
          <w:color w:val="000000"/>
        </w:rPr>
        <w:lastRenderedPageBreak/>
        <w:t>sau care au votat valabil prin corespondenta si </w:t>
      </w:r>
      <w:r w:rsidRPr="009014FF">
        <w:rPr>
          <w:rFonts w:asciiTheme="majorHAnsi" w:hAnsiTheme="majorHAnsi" w:cstheme="majorHAnsi"/>
        </w:rPr>
        <w:t>[…]</w:t>
      </w:r>
      <w:r w:rsidRPr="009014FF">
        <w:rPr>
          <w:rFonts w:asciiTheme="majorHAnsi" w:eastAsia="Times New Roman" w:hAnsiTheme="majorHAnsi" w:cstheme="majorHAnsi"/>
          <w:color w:val="000000"/>
        </w:rPr>
        <w:t>% din totalul drepturilor de vot;</w:t>
      </w:r>
    </w:p>
    <w:p w14:paraId="1223EA1F" w14:textId="7C6ACF9B" w:rsidR="00C3783C" w:rsidRPr="009014FF" w:rsidRDefault="00C3783C" w:rsidP="009014FF">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9014FF">
        <w:rPr>
          <w:rFonts w:asciiTheme="majorHAnsi" w:eastAsia="Times New Roman" w:hAnsiTheme="majorHAnsi" w:cstheme="majorHAnsi"/>
          <w:color w:val="000000"/>
        </w:rPr>
        <w:t>Cu </w:t>
      </w:r>
      <w:r w:rsidRPr="009014FF">
        <w:rPr>
          <w:rFonts w:asciiTheme="majorHAnsi" w:hAnsiTheme="majorHAnsi" w:cstheme="majorHAnsi"/>
        </w:rPr>
        <w:t>[…]</w:t>
      </w:r>
      <w:r w:rsidRPr="009014FF">
        <w:rPr>
          <w:rFonts w:asciiTheme="majorHAnsi" w:eastAsia="Times New Roman" w:hAnsiTheme="majorHAnsi" w:cstheme="majorHAnsi"/>
          <w:color w:val="000000"/>
        </w:rPr>
        <w:t> voturi valabil exprimate „</w:t>
      </w:r>
      <w:r w:rsidRPr="009014FF">
        <w:rPr>
          <w:rFonts w:asciiTheme="majorHAnsi" w:eastAsia="Times New Roman" w:hAnsiTheme="majorHAnsi" w:cstheme="majorHAnsi"/>
          <w:i/>
          <w:iCs/>
          <w:color w:val="000000"/>
        </w:rPr>
        <w:t>pentru</w:t>
      </w:r>
      <w:r w:rsidRPr="009014FF">
        <w:rPr>
          <w:rFonts w:asciiTheme="majorHAnsi" w:eastAsia="Times New Roman" w:hAnsiTheme="majorHAnsi" w:cstheme="majorHAnsi"/>
          <w:color w:val="000000"/>
        </w:rPr>
        <w:t xml:space="preserve">” ale </w:t>
      </w:r>
      <w:r w:rsidR="00C4016B" w:rsidRPr="009014FF">
        <w:rPr>
          <w:rFonts w:asciiTheme="majorHAnsi" w:eastAsia="Times New Roman" w:hAnsiTheme="majorHAnsi" w:cstheme="majorHAnsi"/>
          <w:color w:val="000000"/>
        </w:rPr>
        <w:t>acționarilor</w:t>
      </w:r>
      <w:r w:rsidRPr="009014FF">
        <w:rPr>
          <w:rFonts w:asciiTheme="majorHAnsi" w:eastAsia="Times New Roman" w:hAnsiTheme="majorHAnsi" w:cstheme="majorHAnsi"/>
          <w:color w:val="000000"/>
        </w:rPr>
        <w:t xml:space="preserve"> </w:t>
      </w:r>
      <w:r w:rsidR="001A0149" w:rsidRPr="009014FF">
        <w:rPr>
          <w:rFonts w:asciiTheme="majorHAnsi" w:eastAsia="Times New Roman" w:hAnsiTheme="majorHAnsi" w:cstheme="majorHAnsi"/>
          <w:color w:val="000000"/>
        </w:rPr>
        <w:t>reprezentând</w:t>
      </w:r>
      <w:r w:rsidRPr="009014FF">
        <w:rPr>
          <w:rFonts w:asciiTheme="majorHAnsi" w:eastAsia="Times New Roman" w:hAnsiTheme="majorHAnsi" w:cstheme="majorHAnsi"/>
          <w:color w:val="000000"/>
        </w:rPr>
        <w:t> </w:t>
      </w:r>
      <w:r w:rsidRPr="009014FF">
        <w:rPr>
          <w:rFonts w:asciiTheme="majorHAnsi" w:hAnsiTheme="majorHAnsi" w:cstheme="majorHAnsi"/>
        </w:rPr>
        <w:t>[…]</w:t>
      </w:r>
      <w:r w:rsidRPr="009014FF">
        <w:rPr>
          <w:rFonts w:asciiTheme="majorHAnsi" w:eastAsia="Times New Roman" w:hAnsiTheme="majorHAnsi" w:cstheme="majorHAnsi"/>
          <w:color w:val="000000"/>
        </w:rPr>
        <w:t xml:space="preserve">% din </w:t>
      </w:r>
      <w:r w:rsidR="001A0149" w:rsidRPr="009014FF">
        <w:rPr>
          <w:rFonts w:asciiTheme="majorHAnsi" w:eastAsia="Times New Roman" w:hAnsiTheme="majorHAnsi" w:cstheme="majorHAnsi"/>
          <w:color w:val="000000"/>
        </w:rPr>
        <w:t>numărul</w:t>
      </w:r>
      <w:r w:rsidRPr="009014FF">
        <w:rPr>
          <w:rFonts w:asciiTheme="majorHAnsi" w:eastAsia="Times New Roman" w:hAnsiTheme="majorHAnsi" w:cstheme="majorHAnsi"/>
          <w:color w:val="000000"/>
        </w:rPr>
        <w:t xml:space="preserve"> total de voturi exprimate de </w:t>
      </w:r>
      <w:r w:rsidR="00C4016B" w:rsidRPr="009014FF">
        <w:rPr>
          <w:rFonts w:asciiTheme="majorHAnsi" w:eastAsia="Times New Roman" w:hAnsiTheme="majorHAnsi" w:cstheme="majorHAnsi"/>
          <w:color w:val="000000"/>
        </w:rPr>
        <w:t>acționarii</w:t>
      </w:r>
      <w:r w:rsidRPr="009014FF">
        <w:rPr>
          <w:rFonts w:asciiTheme="majorHAnsi" w:eastAsia="Times New Roman" w:hAnsiTheme="majorHAnsi" w:cstheme="majorHAnsi"/>
          <w:color w:val="000000"/>
        </w:rPr>
        <w:t xml:space="preserve"> </w:t>
      </w:r>
      <w:r w:rsidR="001A0149" w:rsidRPr="009014FF">
        <w:rPr>
          <w:rFonts w:asciiTheme="majorHAnsi" w:eastAsia="Times New Roman" w:hAnsiTheme="majorHAnsi" w:cstheme="majorHAnsi"/>
          <w:color w:val="000000"/>
        </w:rPr>
        <w:t>prezenți</w:t>
      </w:r>
      <w:r w:rsidRPr="009014FF">
        <w:rPr>
          <w:rFonts w:asciiTheme="majorHAnsi" w:eastAsia="Times New Roman" w:hAnsiTheme="majorHAnsi" w:cstheme="majorHAnsi"/>
          <w:color w:val="000000"/>
        </w:rPr>
        <w:t xml:space="preserve">, </w:t>
      </w:r>
      <w:r w:rsidR="001A0149" w:rsidRPr="009014FF">
        <w:rPr>
          <w:rFonts w:asciiTheme="majorHAnsi" w:eastAsia="Times New Roman" w:hAnsiTheme="majorHAnsi" w:cstheme="majorHAnsi"/>
          <w:color w:val="000000"/>
        </w:rPr>
        <w:t>reprezentați</w:t>
      </w:r>
      <w:r w:rsidRPr="009014FF">
        <w:rPr>
          <w:rFonts w:asciiTheme="majorHAnsi" w:eastAsia="Times New Roman" w:hAnsiTheme="majorHAnsi" w:cstheme="majorHAnsi"/>
          <w:color w:val="000000"/>
        </w:rPr>
        <w:t xml:space="preserve"> sau care si-au exprimat votul prin corespondenta si </w:t>
      </w:r>
      <w:r w:rsidRPr="009014FF">
        <w:rPr>
          <w:rFonts w:asciiTheme="majorHAnsi" w:hAnsiTheme="majorHAnsi" w:cstheme="majorHAnsi"/>
        </w:rPr>
        <w:t>[…]</w:t>
      </w:r>
      <w:r w:rsidRPr="009014FF">
        <w:rPr>
          <w:rFonts w:asciiTheme="majorHAnsi" w:eastAsia="Times New Roman" w:hAnsiTheme="majorHAnsi" w:cstheme="majorHAnsi"/>
          <w:color w:val="000000"/>
        </w:rPr>
        <w:t>% din totalul drepturilor de vot,</w:t>
      </w:r>
    </w:p>
    <w:p w14:paraId="06D9592B" w14:textId="6BD9C836" w:rsidR="00C3783C" w:rsidRPr="009014FF" w:rsidRDefault="00C3783C" w:rsidP="009014FF">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9014FF">
        <w:rPr>
          <w:rFonts w:asciiTheme="majorHAnsi" w:eastAsia="Times New Roman" w:hAnsiTheme="majorHAnsi" w:cstheme="majorHAnsi"/>
          <w:color w:val="000000"/>
        </w:rPr>
        <w:t>Cu </w:t>
      </w:r>
      <w:r w:rsidRPr="009014FF">
        <w:rPr>
          <w:rFonts w:asciiTheme="majorHAnsi" w:hAnsiTheme="majorHAnsi" w:cstheme="majorHAnsi"/>
        </w:rPr>
        <w:t>[…]</w:t>
      </w:r>
      <w:r w:rsidRPr="009014FF">
        <w:rPr>
          <w:rFonts w:asciiTheme="majorHAnsi" w:eastAsia="Times New Roman" w:hAnsiTheme="majorHAnsi" w:cstheme="majorHAnsi"/>
          <w:color w:val="000000"/>
        </w:rPr>
        <w:t> voturi valabil exprimate „</w:t>
      </w:r>
      <w:r w:rsidR="001A0149" w:rsidRPr="009014FF">
        <w:rPr>
          <w:rFonts w:asciiTheme="majorHAnsi" w:eastAsia="Times New Roman" w:hAnsiTheme="majorHAnsi" w:cstheme="majorHAnsi"/>
          <w:i/>
          <w:iCs/>
          <w:color w:val="000000"/>
        </w:rPr>
        <w:t>împotriva</w:t>
      </w:r>
      <w:r w:rsidRPr="009014FF">
        <w:rPr>
          <w:rFonts w:asciiTheme="majorHAnsi" w:eastAsia="Times New Roman" w:hAnsiTheme="majorHAnsi" w:cstheme="majorHAnsi"/>
          <w:color w:val="000000"/>
        </w:rPr>
        <w:t xml:space="preserve">” ale </w:t>
      </w:r>
      <w:r w:rsidR="001A0149" w:rsidRPr="009014FF">
        <w:rPr>
          <w:rFonts w:asciiTheme="majorHAnsi" w:eastAsia="Times New Roman" w:hAnsiTheme="majorHAnsi" w:cstheme="majorHAnsi"/>
          <w:color w:val="000000"/>
        </w:rPr>
        <w:t>acționarilor</w:t>
      </w:r>
      <w:r w:rsidRPr="009014FF">
        <w:rPr>
          <w:rFonts w:asciiTheme="majorHAnsi" w:eastAsia="Times New Roman" w:hAnsiTheme="majorHAnsi" w:cstheme="majorHAnsi"/>
          <w:color w:val="000000"/>
        </w:rPr>
        <w:t xml:space="preserve"> </w:t>
      </w:r>
      <w:r w:rsidR="001A0149" w:rsidRPr="009014FF">
        <w:rPr>
          <w:rFonts w:asciiTheme="majorHAnsi" w:eastAsia="Times New Roman" w:hAnsiTheme="majorHAnsi" w:cstheme="majorHAnsi"/>
          <w:color w:val="000000"/>
        </w:rPr>
        <w:t>reprezentând</w:t>
      </w:r>
      <w:r w:rsidRPr="009014FF">
        <w:rPr>
          <w:rFonts w:asciiTheme="majorHAnsi" w:eastAsia="Times New Roman" w:hAnsiTheme="majorHAnsi" w:cstheme="majorHAnsi"/>
          <w:color w:val="000000"/>
        </w:rPr>
        <w:t> </w:t>
      </w:r>
      <w:r w:rsidRPr="009014FF">
        <w:rPr>
          <w:rFonts w:asciiTheme="majorHAnsi" w:hAnsiTheme="majorHAnsi" w:cstheme="majorHAnsi"/>
        </w:rPr>
        <w:t>[…]</w:t>
      </w:r>
      <w:r w:rsidRPr="009014FF">
        <w:rPr>
          <w:rFonts w:asciiTheme="majorHAnsi" w:eastAsia="Times New Roman" w:hAnsiTheme="majorHAnsi" w:cstheme="majorHAnsi"/>
          <w:color w:val="000000"/>
        </w:rPr>
        <w:t xml:space="preserve">% din </w:t>
      </w:r>
      <w:r w:rsidR="001A0149" w:rsidRPr="009014FF">
        <w:rPr>
          <w:rFonts w:asciiTheme="majorHAnsi" w:eastAsia="Times New Roman" w:hAnsiTheme="majorHAnsi" w:cstheme="majorHAnsi"/>
          <w:color w:val="000000"/>
        </w:rPr>
        <w:t>numărul</w:t>
      </w:r>
      <w:r w:rsidRPr="009014FF">
        <w:rPr>
          <w:rFonts w:asciiTheme="majorHAnsi" w:eastAsia="Times New Roman" w:hAnsiTheme="majorHAnsi" w:cstheme="majorHAnsi"/>
          <w:color w:val="000000"/>
        </w:rPr>
        <w:t xml:space="preserve"> total de voturi exprimate de </w:t>
      </w:r>
      <w:r w:rsidR="001A0149" w:rsidRPr="009014FF">
        <w:rPr>
          <w:rFonts w:asciiTheme="majorHAnsi" w:eastAsia="Times New Roman" w:hAnsiTheme="majorHAnsi" w:cstheme="majorHAnsi"/>
          <w:color w:val="000000"/>
        </w:rPr>
        <w:t>acționarii</w:t>
      </w:r>
      <w:r w:rsidRPr="009014FF">
        <w:rPr>
          <w:rFonts w:asciiTheme="majorHAnsi" w:eastAsia="Times New Roman" w:hAnsiTheme="majorHAnsi" w:cstheme="majorHAnsi"/>
          <w:color w:val="000000"/>
        </w:rPr>
        <w:t xml:space="preserve"> </w:t>
      </w:r>
      <w:r w:rsidR="001A0149" w:rsidRPr="009014FF">
        <w:rPr>
          <w:rFonts w:asciiTheme="majorHAnsi" w:eastAsia="Times New Roman" w:hAnsiTheme="majorHAnsi" w:cstheme="majorHAnsi"/>
          <w:color w:val="000000"/>
        </w:rPr>
        <w:t>prezenți</w:t>
      </w:r>
      <w:r w:rsidRPr="009014FF">
        <w:rPr>
          <w:rFonts w:asciiTheme="majorHAnsi" w:eastAsia="Times New Roman" w:hAnsiTheme="majorHAnsi" w:cstheme="majorHAnsi"/>
          <w:color w:val="000000"/>
        </w:rPr>
        <w:t xml:space="preserve">, </w:t>
      </w:r>
      <w:r w:rsidR="001A0149" w:rsidRPr="009014FF">
        <w:rPr>
          <w:rFonts w:asciiTheme="majorHAnsi" w:eastAsia="Times New Roman" w:hAnsiTheme="majorHAnsi" w:cstheme="majorHAnsi"/>
          <w:color w:val="000000"/>
        </w:rPr>
        <w:t>reprezentați</w:t>
      </w:r>
      <w:r w:rsidRPr="009014FF">
        <w:rPr>
          <w:rFonts w:asciiTheme="majorHAnsi" w:eastAsia="Times New Roman" w:hAnsiTheme="majorHAnsi" w:cstheme="majorHAnsi"/>
          <w:color w:val="000000"/>
        </w:rPr>
        <w:t xml:space="preserve"> sau care si-au exprimat votul prin corespondenta si </w:t>
      </w:r>
      <w:r w:rsidRPr="009014FF">
        <w:rPr>
          <w:rFonts w:asciiTheme="majorHAnsi" w:hAnsiTheme="majorHAnsi" w:cstheme="majorHAnsi"/>
        </w:rPr>
        <w:t>[…]</w:t>
      </w:r>
      <w:r w:rsidRPr="009014FF">
        <w:rPr>
          <w:rFonts w:asciiTheme="majorHAnsi" w:eastAsia="Times New Roman" w:hAnsiTheme="majorHAnsi" w:cstheme="majorHAnsi"/>
          <w:color w:val="000000"/>
        </w:rPr>
        <w:t>% din totalul drepturilor de vot,</w:t>
      </w:r>
    </w:p>
    <w:p w14:paraId="5B3E790C" w14:textId="3E539629" w:rsidR="00C3783C" w:rsidRPr="009014FF" w:rsidRDefault="001A0149" w:rsidP="009014FF">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9014FF">
        <w:rPr>
          <w:rFonts w:asciiTheme="majorHAnsi" w:eastAsia="Times New Roman" w:hAnsiTheme="majorHAnsi" w:cstheme="majorHAnsi"/>
          <w:color w:val="000000"/>
        </w:rPr>
        <w:t>Existând</w:t>
      </w:r>
      <w:r w:rsidR="00C3783C" w:rsidRPr="009014FF">
        <w:rPr>
          <w:rFonts w:asciiTheme="majorHAnsi" w:eastAsia="Times New Roman" w:hAnsiTheme="majorHAnsi" w:cstheme="majorHAnsi"/>
          <w:color w:val="000000"/>
        </w:rPr>
        <w:t xml:space="preserve">  </w:t>
      </w:r>
      <w:r w:rsidR="00C3783C" w:rsidRPr="009014FF">
        <w:rPr>
          <w:rFonts w:asciiTheme="majorHAnsi" w:hAnsiTheme="majorHAnsi" w:cstheme="majorHAnsi"/>
        </w:rPr>
        <w:t>[…]</w:t>
      </w:r>
      <w:r w:rsidR="00C3783C" w:rsidRPr="009014FF">
        <w:rPr>
          <w:rFonts w:asciiTheme="majorHAnsi" w:eastAsia="Times New Roman" w:hAnsiTheme="majorHAnsi" w:cstheme="majorHAnsi"/>
          <w:color w:val="000000"/>
        </w:rPr>
        <w:t xml:space="preserve"> </w:t>
      </w:r>
      <w:r w:rsidRPr="009014FF">
        <w:rPr>
          <w:rFonts w:asciiTheme="majorHAnsi" w:eastAsia="Times New Roman" w:hAnsiTheme="majorHAnsi" w:cstheme="majorHAnsi"/>
          <w:color w:val="000000"/>
        </w:rPr>
        <w:t>abțineri</w:t>
      </w:r>
      <w:r w:rsidR="00C3783C" w:rsidRPr="009014FF">
        <w:rPr>
          <w:rFonts w:asciiTheme="majorHAnsi" w:eastAsia="Times New Roman" w:hAnsiTheme="majorHAnsi" w:cstheme="majorHAnsi"/>
          <w:color w:val="000000"/>
        </w:rPr>
        <w:t xml:space="preserve"> sau voturi neexprimate:</w:t>
      </w:r>
    </w:p>
    <w:p w14:paraId="7CD2C9CD" w14:textId="5073AA49" w:rsidR="000814AC" w:rsidRPr="009014FF" w:rsidRDefault="000814AC" w:rsidP="009014FF">
      <w:pPr>
        <w:widowControl w:val="0"/>
        <w:shd w:val="clear" w:color="auto" w:fill="FFFFFF"/>
        <w:suppressAutoHyphens/>
        <w:spacing w:before="120" w:after="240" w:line="360" w:lineRule="auto"/>
        <w:ind w:left="360"/>
        <w:jc w:val="both"/>
        <w:rPr>
          <w:rFonts w:asciiTheme="majorHAnsi" w:hAnsiTheme="majorHAnsi" w:cstheme="majorHAnsi"/>
        </w:rPr>
      </w:pPr>
      <w:r w:rsidRPr="009014FF">
        <w:rPr>
          <w:rFonts w:asciiTheme="majorHAnsi" w:hAnsiTheme="majorHAnsi" w:cstheme="majorHAnsi"/>
          <w:b/>
          <w:bCs/>
        </w:rPr>
        <w:t>Se aprobă</w:t>
      </w:r>
      <w:r w:rsidRPr="009014FF">
        <w:rPr>
          <w:rFonts w:asciiTheme="majorHAnsi" w:hAnsiTheme="majorHAnsi" w:cstheme="majorHAnsi"/>
        </w:rPr>
        <w:t xml:space="preserve"> </w:t>
      </w:r>
      <w:r w:rsidR="00EC3C93" w:rsidRPr="009014FF">
        <w:rPr>
          <w:rFonts w:asciiTheme="majorHAnsi" w:hAnsiTheme="majorHAnsi" w:cstheme="majorHAnsi"/>
        </w:rPr>
        <w:t>împuternicirea Președintelui Consiliului de Administrație / directorului general, pentru semnarea hotărârii in numele acționarilor și, cu drept de substituire, pentru efectuarea tuturor formalităților necesare în scopul implementării, depunerii, înregistrării, publicării hotărârii AGEA si/sau operațiunilor aprobate prin aceasta, inclusiv reprezentarea Societății in fata oricăror autorități în acest scop</w:t>
      </w:r>
      <w:r w:rsidRPr="009014FF">
        <w:rPr>
          <w:rFonts w:asciiTheme="majorHAnsi" w:hAnsiTheme="majorHAnsi" w:cstheme="majorHAnsi"/>
        </w:rPr>
        <w:t>.</w:t>
      </w:r>
    </w:p>
    <w:p w14:paraId="5FF11844" w14:textId="3D94A566" w:rsidR="000814AC" w:rsidRPr="009014FF" w:rsidRDefault="000814AC" w:rsidP="009014FF">
      <w:pPr>
        <w:widowControl w:val="0"/>
        <w:suppressAutoHyphens/>
        <w:spacing w:before="120" w:after="240" w:line="360" w:lineRule="auto"/>
        <w:ind w:left="360"/>
        <w:jc w:val="both"/>
        <w:rPr>
          <w:rFonts w:asciiTheme="majorHAnsi" w:hAnsiTheme="majorHAnsi" w:cstheme="majorHAnsi"/>
        </w:rPr>
      </w:pPr>
    </w:p>
    <w:bookmarkEnd w:id="2"/>
    <w:p w14:paraId="117E638D" w14:textId="5475FB4B" w:rsidR="00EC60A8" w:rsidRPr="009014FF" w:rsidRDefault="001620DD" w:rsidP="009014FF">
      <w:pPr>
        <w:widowControl w:val="0"/>
        <w:suppressAutoHyphens/>
        <w:spacing w:before="120" w:after="240" w:line="360" w:lineRule="auto"/>
        <w:jc w:val="both"/>
        <w:rPr>
          <w:rFonts w:asciiTheme="majorHAnsi" w:hAnsiTheme="majorHAnsi" w:cstheme="majorHAnsi"/>
        </w:rPr>
      </w:pPr>
      <w:r w:rsidRPr="009014FF">
        <w:rPr>
          <w:rFonts w:asciiTheme="majorHAnsi" w:hAnsiTheme="majorHAnsi" w:cstheme="majorHAnsi"/>
        </w:rPr>
        <w:t xml:space="preserve">Prezenta hotărâre este semnată astăzi, </w:t>
      </w:r>
      <w:r w:rsidR="000814AC" w:rsidRPr="009014FF">
        <w:rPr>
          <w:rFonts w:asciiTheme="majorHAnsi" w:hAnsiTheme="majorHAnsi" w:cstheme="majorHAnsi"/>
        </w:rPr>
        <w:t>[...]</w:t>
      </w:r>
      <w:r w:rsidRPr="009014FF">
        <w:rPr>
          <w:rFonts w:asciiTheme="majorHAnsi" w:hAnsiTheme="majorHAnsi" w:cstheme="majorHAnsi"/>
        </w:rPr>
        <w:t>.</w:t>
      </w:r>
    </w:p>
    <w:p w14:paraId="7884C624" w14:textId="3A247D7E" w:rsidR="001620DD" w:rsidRPr="009014FF" w:rsidRDefault="00240062" w:rsidP="009014FF">
      <w:pPr>
        <w:widowControl w:val="0"/>
        <w:suppressAutoHyphens/>
        <w:spacing w:before="120" w:after="240" w:line="360" w:lineRule="auto"/>
        <w:jc w:val="center"/>
        <w:rPr>
          <w:rFonts w:asciiTheme="majorHAnsi" w:hAnsiTheme="majorHAnsi" w:cstheme="majorHAnsi"/>
        </w:rPr>
      </w:pPr>
      <w:r w:rsidRPr="00240062">
        <w:rPr>
          <w:rFonts w:asciiTheme="majorHAnsi" w:hAnsiTheme="majorHAnsi" w:cstheme="majorHAnsi"/>
        </w:rPr>
        <w:t>DAN-ANDREI STRĂUŢ</w:t>
      </w:r>
    </w:p>
    <w:p w14:paraId="5D9D2BE2" w14:textId="77126E5A" w:rsidR="00CF3839" w:rsidRPr="009014FF" w:rsidRDefault="001620DD" w:rsidP="009014FF">
      <w:pPr>
        <w:widowControl w:val="0"/>
        <w:suppressAutoHyphens/>
        <w:spacing w:before="120" w:after="240" w:line="360" w:lineRule="auto"/>
        <w:jc w:val="center"/>
        <w:rPr>
          <w:rFonts w:asciiTheme="majorHAnsi" w:hAnsiTheme="majorHAnsi" w:cstheme="majorHAnsi"/>
        </w:rPr>
      </w:pPr>
      <w:r w:rsidRPr="009014FF">
        <w:rPr>
          <w:rFonts w:asciiTheme="majorHAnsi" w:hAnsiTheme="majorHAnsi" w:cstheme="majorHAnsi"/>
        </w:rPr>
        <w:t>Președinte al Consiliului de Administrație</w:t>
      </w:r>
    </w:p>
    <w:sectPr w:rsidR="00CF3839" w:rsidRPr="009014F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48EC4" w14:textId="77777777" w:rsidR="00112BD1" w:rsidRDefault="00112BD1" w:rsidP="0021251C">
      <w:pPr>
        <w:spacing w:after="0" w:line="240" w:lineRule="auto"/>
      </w:pPr>
      <w:r>
        <w:separator/>
      </w:r>
    </w:p>
  </w:endnote>
  <w:endnote w:type="continuationSeparator" w:id="0">
    <w:p w14:paraId="164EF555" w14:textId="77777777" w:rsidR="00112BD1" w:rsidRDefault="00112BD1" w:rsidP="00212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LT OMV 55 Roman">
    <w:altName w:val="Times New Roman"/>
    <w:charset w:val="00"/>
    <w:family w:val="auto"/>
    <w:pitch w:val="variable"/>
    <w:sig w:usb0="00000001" w:usb1="10000042"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5539447"/>
      <w:docPartObj>
        <w:docPartGallery w:val="Page Numbers (Bottom of Page)"/>
        <w:docPartUnique/>
      </w:docPartObj>
    </w:sdtPr>
    <w:sdtEndPr/>
    <w:sdtContent>
      <w:sdt>
        <w:sdtPr>
          <w:id w:val="-1769616900"/>
          <w:docPartObj>
            <w:docPartGallery w:val="Page Numbers (Top of Page)"/>
            <w:docPartUnique/>
          </w:docPartObj>
        </w:sdtPr>
        <w:sdtEndPr/>
        <w:sdtContent>
          <w:p w14:paraId="3CF4416D" w14:textId="64D981B0" w:rsidR="0021251C" w:rsidRDefault="0021251C">
            <w:pPr>
              <w:pStyle w:val="Footer"/>
              <w:jc w:val="right"/>
            </w:pPr>
            <w:r w:rsidRPr="0021251C">
              <w:rPr>
                <w:rFonts w:ascii="Times New Roman" w:hAnsi="Times New Roman" w:cs="Times New Roman"/>
                <w:sz w:val="24"/>
                <w:szCs w:val="24"/>
              </w:rPr>
              <w:t xml:space="preserve">Page </w:t>
            </w:r>
            <w:r w:rsidRPr="0021251C">
              <w:rPr>
                <w:rFonts w:ascii="Times New Roman" w:hAnsi="Times New Roman" w:cs="Times New Roman"/>
                <w:b/>
                <w:bCs/>
                <w:sz w:val="24"/>
                <w:szCs w:val="24"/>
              </w:rPr>
              <w:fldChar w:fldCharType="begin"/>
            </w:r>
            <w:r w:rsidRPr="0021251C">
              <w:rPr>
                <w:rFonts w:ascii="Times New Roman" w:hAnsi="Times New Roman" w:cs="Times New Roman"/>
                <w:b/>
                <w:bCs/>
                <w:sz w:val="24"/>
                <w:szCs w:val="24"/>
              </w:rPr>
              <w:instrText xml:space="preserve"> PAGE </w:instrText>
            </w:r>
            <w:r w:rsidRPr="0021251C">
              <w:rPr>
                <w:rFonts w:ascii="Times New Roman" w:hAnsi="Times New Roman" w:cs="Times New Roman"/>
                <w:b/>
                <w:bCs/>
                <w:sz w:val="24"/>
                <w:szCs w:val="24"/>
              </w:rPr>
              <w:fldChar w:fldCharType="separate"/>
            </w:r>
            <w:r w:rsidRPr="0021251C">
              <w:rPr>
                <w:rFonts w:ascii="Times New Roman" w:hAnsi="Times New Roman" w:cs="Times New Roman"/>
                <w:b/>
                <w:bCs/>
                <w:noProof/>
                <w:sz w:val="24"/>
                <w:szCs w:val="24"/>
              </w:rPr>
              <w:t>2</w:t>
            </w:r>
            <w:r w:rsidRPr="0021251C">
              <w:rPr>
                <w:rFonts w:ascii="Times New Roman" w:hAnsi="Times New Roman" w:cs="Times New Roman"/>
                <w:b/>
                <w:bCs/>
                <w:sz w:val="24"/>
                <w:szCs w:val="24"/>
              </w:rPr>
              <w:fldChar w:fldCharType="end"/>
            </w:r>
            <w:r w:rsidRPr="0021251C">
              <w:rPr>
                <w:rFonts w:ascii="Times New Roman" w:hAnsi="Times New Roman" w:cs="Times New Roman"/>
                <w:sz w:val="24"/>
                <w:szCs w:val="24"/>
              </w:rPr>
              <w:t xml:space="preserve"> of </w:t>
            </w:r>
            <w:r w:rsidRPr="0021251C">
              <w:rPr>
                <w:rFonts w:ascii="Times New Roman" w:hAnsi="Times New Roman" w:cs="Times New Roman"/>
                <w:b/>
                <w:bCs/>
                <w:sz w:val="24"/>
                <w:szCs w:val="24"/>
              </w:rPr>
              <w:fldChar w:fldCharType="begin"/>
            </w:r>
            <w:r w:rsidRPr="0021251C">
              <w:rPr>
                <w:rFonts w:ascii="Times New Roman" w:hAnsi="Times New Roman" w:cs="Times New Roman"/>
                <w:b/>
                <w:bCs/>
                <w:sz w:val="24"/>
                <w:szCs w:val="24"/>
              </w:rPr>
              <w:instrText xml:space="preserve"> NUMPAGES  </w:instrText>
            </w:r>
            <w:r w:rsidRPr="0021251C">
              <w:rPr>
                <w:rFonts w:ascii="Times New Roman" w:hAnsi="Times New Roman" w:cs="Times New Roman"/>
                <w:b/>
                <w:bCs/>
                <w:sz w:val="24"/>
                <w:szCs w:val="24"/>
              </w:rPr>
              <w:fldChar w:fldCharType="separate"/>
            </w:r>
            <w:r w:rsidRPr="0021251C">
              <w:rPr>
                <w:rFonts w:ascii="Times New Roman" w:hAnsi="Times New Roman" w:cs="Times New Roman"/>
                <w:b/>
                <w:bCs/>
                <w:noProof/>
                <w:sz w:val="24"/>
                <w:szCs w:val="24"/>
              </w:rPr>
              <w:t>2</w:t>
            </w:r>
            <w:r w:rsidRPr="0021251C">
              <w:rPr>
                <w:rFonts w:ascii="Times New Roman" w:hAnsi="Times New Roman" w:cs="Times New Roman"/>
                <w:b/>
                <w:bCs/>
                <w:sz w:val="24"/>
                <w:szCs w:val="24"/>
              </w:rPr>
              <w:fldChar w:fldCharType="end"/>
            </w:r>
          </w:p>
        </w:sdtContent>
      </w:sdt>
    </w:sdtContent>
  </w:sdt>
  <w:p w14:paraId="47955287" w14:textId="77777777" w:rsidR="0021251C" w:rsidRDefault="00212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7C7DF" w14:textId="77777777" w:rsidR="00112BD1" w:rsidRDefault="00112BD1" w:rsidP="0021251C">
      <w:pPr>
        <w:spacing w:after="0" w:line="240" w:lineRule="auto"/>
      </w:pPr>
      <w:r>
        <w:separator/>
      </w:r>
    </w:p>
  </w:footnote>
  <w:footnote w:type="continuationSeparator" w:id="0">
    <w:p w14:paraId="760DF7A0" w14:textId="77777777" w:rsidR="00112BD1" w:rsidRDefault="00112BD1" w:rsidP="002125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51EE2"/>
    <w:multiLevelType w:val="hybridMultilevel"/>
    <w:tmpl w:val="429A5D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72D1827"/>
    <w:multiLevelType w:val="multilevel"/>
    <w:tmpl w:val="CC08EBF4"/>
    <w:lvl w:ilvl="0">
      <w:start w:val="1"/>
      <w:numFmt w:val="decimal"/>
      <w:lvlText w:val="%1."/>
      <w:lvlJc w:val="left"/>
      <w:pPr>
        <w:ind w:left="360" w:hanging="360"/>
      </w:pPr>
      <w:rPr>
        <w:b/>
        <w:bCs/>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42347F30"/>
    <w:multiLevelType w:val="hybridMultilevel"/>
    <w:tmpl w:val="B77A57DC"/>
    <w:lvl w:ilvl="0" w:tplc="33F6C63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EE60842"/>
    <w:multiLevelType w:val="hybridMultilevel"/>
    <w:tmpl w:val="63B6D7F6"/>
    <w:lvl w:ilvl="0" w:tplc="7C9E2A96">
      <w:start w:val="1"/>
      <w:numFmt w:val="lowerRoman"/>
      <w:lvlText w:val="%1."/>
      <w:lvlJc w:val="left"/>
      <w:pPr>
        <w:ind w:left="1287" w:hanging="360"/>
      </w:pPr>
      <w:rPr>
        <w:rFonts w:hint="default"/>
        <w:b w:val="0"/>
        <w:bCs w:val="0"/>
        <w:i/>
        <w:iCs/>
      </w:rPr>
    </w:lvl>
    <w:lvl w:ilvl="1" w:tplc="061C9E6E">
      <w:start w:val="1"/>
      <w:numFmt w:val="lowerLetter"/>
      <w:lvlText w:val="%2)"/>
      <w:lvlJc w:val="left"/>
      <w:pPr>
        <w:ind w:left="2007" w:hanging="360"/>
      </w:pPr>
      <w:rPr>
        <w:rFonts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5BB045D0"/>
    <w:multiLevelType w:val="hybridMultilevel"/>
    <w:tmpl w:val="7BF00F2A"/>
    <w:lvl w:ilvl="0" w:tplc="FFFFFFFF">
      <w:start w:val="1"/>
      <w:numFmt w:val="decimal"/>
      <w:lvlText w:val="%1."/>
      <w:lvlJc w:val="left"/>
      <w:pPr>
        <w:ind w:left="720" w:hanging="360"/>
      </w:pPr>
    </w:lvl>
    <w:lvl w:ilvl="1" w:tplc="02A4BC10">
      <w:start w:val="1"/>
      <w:numFmt w:val="lowerLetter"/>
      <w:lvlText w:val="(%2)"/>
      <w:lvlJc w:val="left"/>
      <w:pPr>
        <w:ind w:left="1710" w:hanging="63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14078F"/>
    <w:multiLevelType w:val="hybridMultilevel"/>
    <w:tmpl w:val="462C99B2"/>
    <w:lvl w:ilvl="0" w:tplc="D75C943A">
      <w:start w:val="2"/>
      <w:numFmt w:val="bullet"/>
      <w:lvlText w:val="-"/>
      <w:lvlJc w:val="left"/>
      <w:pPr>
        <w:ind w:left="360" w:hanging="360"/>
      </w:pPr>
      <w:rPr>
        <w:rFonts w:ascii="Univers LT OMV 55 Roman" w:eastAsia="Times New Roman" w:hAnsi="Univers LT OMV 55 Roman" w:cs="Times New Roman"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1F40ED2"/>
    <w:multiLevelType w:val="hybridMultilevel"/>
    <w:tmpl w:val="8A4AC8DC"/>
    <w:lvl w:ilvl="0" w:tplc="04090017">
      <w:start w:val="1"/>
      <w:numFmt w:val="lowerLetter"/>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7" w15:restartNumberingAfterBreak="0">
    <w:nsid w:val="6EC36D4C"/>
    <w:multiLevelType w:val="hybridMultilevel"/>
    <w:tmpl w:val="8DDCAF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7E567A4B"/>
    <w:multiLevelType w:val="hybridMultilevel"/>
    <w:tmpl w:val="8A4AC8DC"/>
    <w:lvl w:ilvl="0" w:tplc="FFFFFFFF">
      <w:start w:val="1"/>
      <w:numFmt w:val="lowerLetter"/>
      <w:lvlText w:val="%1)"/>
      <w:lvlJc w:val="left"/>
      <w:pPr>
        <w:ind w:left="1428" w:hanging="360"/>
      </w:p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num w:numId="1" w16cid:durableId="550117190">
    <w:abstractNumId w:val="5"/>
  </w:num>
  <w:num w:numId="2" w16cid:durableId="415399294">
    <w:abstractNumId w:val="1"/>
  </w:num>
  <w:num w:numId="3" w16cid:durableId="1913198009">
    <w:abstractNumId w:val="3"/>
  </w:num>
  <w:num w:numId="4" w16cid:durableId="2077125009">
    <w:abstractNumId w:val="7"/>
  </w:num>
  <w:num w:numId="5" w16cid:durableId="1769889982">
    <w:abstractNumId w:val="2"/>
  </w:num>
  <w:num w:numId="6" w16cid:durableId="537427035">
    <w:abstractNumId w:val="4"/>
  </w:num>
  <w:num w:numId="7" w16cid:durableId="967659378">
    <w:abstractNumId w:val="6"/>
  </w:num>
  <w:num w:numId="8" w16cid:durableId="449398397">
    <w:abstractNumId w:val="8"/>
  </w:num>
  <w:num w:numId="9" w16cid:durableId="71776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B45"/>
    <w:rsid w:val="00006735"/>
    <w:rsid w:val="00011CE2"/>
    <w:rsid w:val="00011E04"/>
    <w:rsid w:val="00015D4F"/>
    <w:rsid w:val="00022EC1"/>
    <w:rsid w:val="00027F89"/>
    <w:rsid w:val="00053F84"/>
    <w:rsid w:val="00060DCB"/>
    <w:rsid w:val="0006252D"/>
    <w:rsid w:val="00077964"/>
    <w:rsid w:val="000814AC"/>
    <w:rsid w:val="0009488A"/>
    <w:rsid w:val="00112BD1"/>
    <w:rsid w:val="0012555E"/>
    <w:rsid w:val="001404D5"/>
    <w:rsid w:val="00152309"/>
    <w:rsid w:val="00153F04"/>
    <w:rsid w:val="001620DD"/>
    <w:rsid w:val="0016282C"/>
    <w:rsid w:val="001702A0"/>
    <w:rsid w:val="00183D9B"/>
    <w:rsid w:val="001A0149"/>
    <w:rsid w:val="0021251C"/>
    <w:rsid w:val="00217185"/>
    <w:rsid w:val="00233940"/>
    <w:rsid w:val="00240062"/>
    <w:rsid w:val="002A01F1"/>
    <w:rsid w:val="002A7237"/>
    <w:rsid w:val="002B7AB0"/>
    <w:rsid w:val="002C15E0"/>
    <w:rsid w:val="002D089B"/>
    <w:rsid w:val="002D5853"/>
    <w:rsid w:val="002E3BCF"/>
    <w:rsid w:val="0030751D"/>
    <w:rsid w:val="00337DD1"/>
    <w:rsid w:val="00364620"/>
    <w:rsid w:val="00382961"/>
    <w:rsid w:val="003A7451"/>
    <w:rsid w:val="003C435E"/>
    <w:rsid w:val="003C7A32"/>
    <w:rsid w:val="003E2165"/>
    <w:rsid w:val="003E5570"/>
    <w:rsid w:val="00444814"/>
    <w:rsid w:val="00444D40"/>
    <w:rsid w:val="0045751C"/>
    <w:rsid w:val="004A5B6F"/>
    <w:rsid w:val="004B0D28"/>
    <w:rsid w:val="004F3B0D"/>
    <w:rsid w:val="00500B2F"/>
    <w:rsid w:val="00502F48"/>
    <w:rsid w:val="0052377A"/>
    <w:rsid w:val="005241FE"/>
    <w:rsid w:val="00545557"/>
    <w:rsid w:val="00551C58"/>
    <w:rsid w:val="00552885"/>
    <w:rsid w:val="0055335B"/>
    <w:rsid w:val="00564009"/>
    <w:rsid w:val="00582080"/>
    <w:rsid w:val="005B0864"/>
    <w:rsid w:val="005E1A99"/>
    <w:rsid w:val="005F1993"/>
    <w:rsid w:val="0060644F"/>
    <w:rsid w:val="00606A7A"/>
    <w:rsid w:val="006122A8"/>
    <w:rsid w:val="00633B71"/>
    <w:rsid w:val="00641867"/>
    <w:rsid w:val="00641E01"/>
    <w:rsid w:val="00666122"/>
    <w:rsid w:val="006700A0"/>
    <w:rsid w:val="00694B7E"/>
    <w:rsid w:val="006C4556"/>
    <w:rsid w:val="006E6E2B"/>
    <w:rsid w:val="006F6FEC"/>
    <w:rsid w:val="007006E4"/>
    <w:rsid w:val="00723A8D"/>
    <w:rsid w:val="00733708"/>
    <w:rsid w:val="00733A88"/>
    <w:rsid w:val="00781768"/>
    <w:rsid w:val="0079001F"/>
    <w:rsid w:val="007905FD"/>
    <w:rsid w:val="007A763C"/>
    <w:rsid w:val="007B431E"/>
    <w:rsid w:val="007D23F4"/>
    <w:rsid w:val="007F60B0"/>
    <w:rsid w:val="0081131C"/>
    <w:rsid w:val="008238B8"/>
    <w:rsid w:val="00833B9D"/>
    <w:rsid w:val="00833FDE"/>
    <w:rsid w:val="00835B9A"/>
    <w:rsid w:val="008D5B91"/>
    <w:rsid w:val="009014FF"/>
    <w:rsid w:val="0091586E"/>
    <w:rsid w:val="00915A1B"/>
    <w:rsid w:val="009268BE"/>
    <w:rsid w:val="009701E9"/>
    <w:rsid w:val="009A577F"/>
    <w:rsid w:val="009D551C"/>
    <w:rsid w:val="009E46EC"/>
    <w:rsid w:val="00A179FB"/>
    <w:rsid w:val="00A569DC"/>
    <w:rsid w:val="00A75474"/>
    <w:rsid w:val="00A94B3A"/>
    <w:rsid w:val="00AB3D03"/>
    <w:rsid w:val="00AD4181"/>
    <w:rsid w:val="00AF00C5"/>
    <w:rsid w:val="00B17AC5"/>
    <w:rsid w:val="00B52173"/>
    <w:rsid w:val="00B86100"/>
    <w:rsid w:val="00BA3AAF"/>
    <w:rsid w:val="00BC6057"/>
    <w:rsid w:val="00BD1E59"/>
    <w:rsid w:val="00BF3EC8"/>
    <w:rsid w:val="00C371F9"/>
    <w:rsid w:val="00C3783C"/>
    <w:rsid w:val="00C4016B"/>
    <w:rsid w:val="00C540AD"/>
    <w:rsid w:val="00C65207"/>
    <w:rsid w:val="00CD55F4"/>
    <w:rsid w:val="00CF2244"/>
    <w:rsid w:val="00CF3839"/>
    <w:rsid w:val="00CF58DE"/>
    <w:rsid w:val="00D31331"/>
    <w:rsid w:val="00D925A8"/>
    <w:rsid w:val="00DA4A95"/>
    <w:rsid w:val="00DC6CA1"/>
    <w:rsid w:val="00E04225"/>
    <w:rsid w:val="00E236C2"/>
    <w:rsid w:val="00E540E1"/>
    <w:rsid w:val="00E55200"/>
    <w:rsid w:val="00E93B6C"/>
    <w:rsid w:val="00EB38DD"/>
    <w:rsid w:val="00EC3C93"/>
    <w:rsid w:val="00EC60A8"/>
    <w:rsid w:val="00F0215C"/>
    <w:rsid w:val="00F03B45"/>
    <w:rsid w:val="00F14440"/>
    <w:rsid w:val="00F15187"/>
    <w:rsid w:val="00F375C6"/>
    <w:rsid w:val="00F47E84"/>
    <w:rsid w:val="00FA7CAC"/>
    <w:rsid w:val="00FB5DE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6DCBB"/>
  <w15:chartTrackingRefBased/>
  <w15:docId w15:val="{34D2A324-62C4-41B5-90B4-FA2492360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700A0"/>
    <w:pPr>
      <w:spacing w:after="0" w:line="240" w:lineRule="auto"/>
    </w:pPr>
  </w:style>
  <w:style w:type="paragraph" w:styleId="NormalWeb">
    <w:name w:val="Normal (Web)"/>
    <w:basedOn w:val="Normal"/>
    <w:rsid w:val="00641E01"/>
    <w:pPr>
      <w:spacing w:before="100" w:beforeAutospacing="1" w:after="100" w:afterAutospacing="1" w:line="240" w:lineRule="auto"/>
    </w:pPr>
    <w:rPr>
      <w:rFonts w:ascii="Times New Roman" w:eastAsia="Times New Roman" w:hAnsi="Times New Roman" w:cs="Times New Roman"/>
      <w:color w:val="000000"/>
      <w:sz w:val="24"/>
      <w:szCs w:val="24"/>
      <w:lang w:val="en-GB"/>
    </w:rPr>
  </w:style>
  <w:style w:type="paragraph" w:styleId="ListParagraph">
    <w:name w:val="List Paragraph"/>
    <w:basedOn w:val="Normal"/>
    <w:uiPriority w:val="34"/>
    <w:qFormat/>
    <w:rsid w:val="00641E01"/>
    <w:pPr>
      <w:ind w:left="720"/>
      <w:contextualSpacing/>
    </w:pPr>
  </w:style>
  <w:style w:type="paragraph" w:styleId="BodyText">
    <w:name w:val="Body Text"/>
    <w:basedOn w:val="Normal"/>
    <w:link w:val="BodyTextChar"/>
    <w:rsid w:val="0060644F"/>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60644F"/>
    <w:rPr>
      <w:rFonts w:ascii="Times New Roman" w:eastAsia="Times New Roman" w:hAnsi="Times New Roman" w:cs="Times New Roman"/>
      <w:sz w:val="24"/>
      <w:szCs w:val="24"/>
      <w:lang w:val="en-GB"/>
    </w:rPr>
  </w:style>
  <w:style w:type="paragraph" w:customStyle="1" w:styleId="Body1VF">
    <w:name w:val="Body 1 VF"/>
    <w:link w:val="Body1VFChar"/>
    <w:qFormat/>
    <w:rsid w:val="009268BE"/>
    <w:pPr>
      <w:spacing w:after="140" w:line="290" w:lineRule="auto"/>
      <w:ind w:left="720"/>
      <w:jc w:val="both"/>
    </w:pPr>
    <w:rPr>
      <w:rFonts w:ascii="Times New Roman" w:eastAsia="Calibri" w:hAnsi="Times New Roman" w:cs="Times New Roman"/>
      <w:lang w:val="en-US"/>
    </w:rPr>
  </w:style>
  <w:style w:type="character" w:customStyle="1" w:styleId="Body1VFChar">
    <w:name w:val="Body 1 VF Char"/>
    <w:basedOn w:val="DefaultParagraphFont"/>
    <w:link w:val="Body1VF"/>
    <w:rsid w:val="009268BE"/>
    <w:rPr>
      <w:rFonts w:ascii="Times New Roman" w:eastAsia="Calibri" w:hAnsi="Times New Roman" w:cs="Times New Roman"/>
      <w:lang w:val="en-US"/>
    </w:rPr>
  </w:style>
  <w:style w:type="paragraph" w:customStyle="1" w:styleId="Default">
    <w:name w:val="Default"/>
    <w:rsid w:val="0078176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12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51C"/>
  </w:style>
  <w:style w:type="paragraph" w:styleId="Footer">
    <w:name w:val="footer"/>
    <w:basedOn w:val="Normal"/>
    <w:link w:val="FooterChar"/>
    <w:uiPriority w:val="99"/>
    <w:unhideWhenUsed/>
    <w:rsid w:val="00212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24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73AAB0BCDFC54999C7621F840B1A9E" ma:contentTypeVersion="9" ma:contentTypeDescription="Create a new document." ma:contentTypeScope="" ma:versionID="399d48f3f041611975c00715a789b3bb">
  <xsd:schema xmlns:xsd="http://www.w3.org/2001/XMLSchema" xmlns:xs="http://www.w3.org/2001/XMLSchema" xmlns:p="http://schemas.microsoft.com/office/2006/metadata/properties" xmlns:ns2="56d62717-cf47-4b10-a356-a91de23e5093" xmlns:ns3="a6b35621-3e7d-4342-9d7d-dfa4be2ee2db" targetNamespace="http://schemas.microsoft.com/office/2006/metadata/properties" ma:root="true" ma:fieldsID="d0f87562619eb7c894ae38ff58d5e77a" ns2:_="" ns3:_="">
    <xsd:import namespace="56d62717-cf47-4b10-a356-a91de23e5093"/>
    <xsd:import namespace="a6b35621-3e7d-4342-9d7d-dfa4be2ee2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62717-cf47-4b10-a356-a91de23e5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90f5fe-6a26-491d-8c4e-bf072008347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b35621-3e7d-4342-9d7d-dfa4be2ee2d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88e7bb7-8460-4db2-b04d-e728ba510597}" ma:internalName="TaxCatchAll" ma:showField="CatchAllData" ma:web="a6b35621-3e7d-4342-9d7d-dfa4be2ee2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1A0B5-2FA7-4103-B7D7-89FCF318A2E4}">
  <ds:schemaRefs>
    <ds:schemaRef ds:uri="http://schemas.microsoft.com/sharepoint/v3/contenttype/forms"/>
  </ds:schemaRefs>
</ds:datastoreItem>
</file>

<file path=customXml/itemProps2.xml><?xml version="1.0" encoding="utf-8"?>
<ds:datastoreItem xmlns:ds="http://schemas.openxmlformats.org/officeDocument/2006/customXml" ds:itemID="{7C6BCAC2-18A7-41B7-8D8E-AD44B8172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62717-cf47-4b10-a356-a91de23e5093"/>
    <ds:schemaRef ds:uri="a6b35621-3e7d-4342-9d7d-dfa4be2ee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5</Pages>
  <Words>1561</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Ciprian Frandes</dc:creator>
  <cp:keywords/>
  <dc:description/>
  <cp:lastModifiedBy>Ciprian Frandes</cp:lastModifiedBy>
  <cp:revision>128</cp:revision>
  <dcterms:created xsi:type="dcterms:W3CDTF">2022-01-26T09:36:00Z</dcterms:created>
  <dcterms:modified xsi:type="dcterms:W3CDTF">2024-03-12T11:10:00Z</dcterms:modified>
</cp:coreProperties>
</file>